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2CF6" w14:textId="7288AA71" w:rsidR="000703EE" w:rsidRPr="006D7037" w:rsidRDefault="001E2426" w:rsidP="006D7037">
      <w:pPr>
        <w:rPr>
          <w:b/>
          <w:bCs/>
        </w:rPr>
      </w:pPr>
      <w:proofErr w:type="gramStart"/>
      <w:r w:rsidRPr="001E2426">
        <w:rPr>
          <w:color w:val="000000" w:themeColor="text1"/>
          <w:sz w:val="24"/>
          <w:szCs w:val="24"/>
        </w:rPr>
        <w:t>COMUNICATO</w:t>
      </w:r>
      <w:proofErr w:type="gramEnd"/>
      <w:r w:rsidR="006D7037" w:rsidRPr="001E2426">
        <w:rPr>
          <w:color w:val="000000" w:themeColor="text1"/>
          <w:sz w:val="24"/>
          <w:szCs w:val="24"/>
        </w:rPr>
        <w:tab/>
      </w:r>
      <w:r w:rsidR="006D7037" w:rsidRPr="001E2426">
        <w:rPr>
          <w:color w:val="000000" w:themeColor="text1"/>
        </w:rPr>
        <w:tab/>
      </w:r>
      <w:r w:rsidR="006D7037">
        <w:rPr>
          <w:b/>
          <w:bCs/>
        </w:rPr>
        <w:tab/>
      </w:r>
      <w:r w:rsidR="006D7037">
        <w:rPr>
          <w:b/>
          <w:bCs/>
        </w:rPr>
        <w:tab/>
      </w:r>
      <w:r w:rsidR="006D7037">
        <w:rPr>
          <w:b/>
          <w:bCs/>
        </w:rPr>
        <w:tab/>
      </w:r>
      <w:r w:rsidR="006D7037">
        <w:rPr>
          <w:b/>
          <w:bCs/>
        </w:rPr>
        <w:tab/>
      </w:r>
      <w:r w:rsidR="006D7037">
        <w:rPr>
          <w:b/>
          <w:bCs/>
        </w:rPr>
        <w:tab/>
        <w:t xml:space="preserve">         </w:t>
      </w:r>
      <w:r w:rsidR="006D7037">
        <w:rPr>
          <w:b/>
          <w:bCs/>
        </w:rPr>
        <w:tab/>
      </w:r>
      <w:r w:rsidR="006D7037">
        <w:rPr>
          <w:b/>
          <w:bCs/>
        </w:rPr>
        <w:tab/>
      </w:r>
      <w:r w:rsidR="006D7037">
        <w:rPr>
          <w:b/>
          <w:bCs/>
        </w:rPr>
        <w:tab/>
      </w:r>
      <w:r w:rsidR="006D703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8049A" w:rsidRPr="006D7037">
        <w:rPr>
          <w:b/>
          <w:bCs/>
          <w:sz w:val="24"/>
          <w:szCs w:val="24"/>
        </w:rPr>
        <w:t>Il Presidente</w:t>
      </w:r>
      <w:r w:rsidR="00AF4906" w:rsidRPr="006D7037">
        <w:rPr>
          <w:b/>
          <w:bCs/>
          <w:sz w:val="24"/>
          <w:szCs w:val="24"/>
        </w:rPr>
        <w:t xml:space="preserve"> Decaro e</w:t>
      </w:r>
      <w:r w:rsidR="0068049A" w:rsidRPr="006D7037">
        <w:rPr>
          <w:b/>
          <w:bCs/>
          <w:sz w:val="24"/>
          <w:szCs w:val="24"/>
        </w:rPr>
        <w:t xml:space="preserve"> l</w:t>
      </w:r>
      <w:r w:rsidR="000703EE" w:rsidRPr="006D7037">
        <w:rPr>
          <w:b/>
          <w:bCs/>
          <w:sz w:val="24"/>
          <w:szCs w:val="24"/>
        </w:rPr>
        <w:t xml:space="preserve">a svolta possibile: </w:t>
      </w:r>
      <w:r w:rsidR="006D7037">
        <w:rPr>
          <w:b/>
          <w:bCs/>
          <w:sz w:val="24"/>
          <w:szCs w:val="24"/>
        </w:rPr>
        <w:tab/>
      </w:r>
      <w:r w:rsidR="006D7037">
        <w:rPr>
          <w:b/>
          <w:bCs/>
          <w:sz w:val="24"/>
          <w:szCs w:val="24"/>
        </w:rPr>
        <w:tab/>
      </w:r>
      <w:r w:rsidR="006D7037">
        <w:rPr>
          <w:b/>
          <w:bCs/>
          <w:sz w:val="24"/>
          <w:szCs w:val="24"/>
        </w:rPr>
        <w:tab/>
      </w:r>
      <w:r w:rsidR="006D7037">
        <w:rPr>
          <w:b/>
          <w:bCs/>
          <w:sz w:val="24"/>
          <w:szCs w:val="24"/>
        </w:rPr>
        <w:tab/>
      </w:r>
      <w:r w:rsidR="006D7037">
        <w:rPr>
          <w:b/>
          <w:bCs/>
          <w:sz w:val="24"/>
          <w:szCs w:val="24"/>
        </w:rPr>
        <w:tab/>
      </w:r>
      <w:r w:rsidR="006D7037">
        <w:rPr>
          <w:b/>
          <w:bCs/>
          <w:sz w:val="24"/>
          <w:szCs w:val="24"/>
        </w:rPr>
        <w:tab/>
      </w:r>
      <w:r w:rsidR="006D7037">
        <w:rPr>
          <w:b/>
          <w:bCs/>
          <w:sz w:val="24"/>
          <w:szCs w:val="24"/>
        </w:rPr>
        <w:tab/>
      </w:r>
      <w:r w:rsidR="00774AA1" w:rsidRPr="006D7037">
        <w:rPr>
          <w:b/>
          <w:bCs/>
          <w:sz w:val="24"/>
          <w:szCs w:val="24"/>
        </w:rPr>
        <w:t>G</w:t>
      </w:r>
      <w:r w:rsidR="000906EE" w:rsidRPr="006D7037">
        <w:rPr>
          <w:b/>
          <w:bCs/>
          <w:sz w:val="24"/>
          <w:szCs w:val="24"/>
        </w:rPr>
        <w:t xml:space="preserve">li </w:t>
      </w:r>
      <w:r w:rsidR="000703EE" w:rsidRPr="006D7037">
        <w:rPr>
          <w:b/>
          <w:bCs/>
          <w:sz w:val="24"/>
          <w:szCs w:val="24"/>
        </w:rPr>
        <w:t xml:space="preserve">OPI </w:t>
      </w:r>
      <w:r w:rsidR="00AD37DC" w:rsidRPr="006D7037">
        <w:rPr>
          <w:b/>
          <w:bCs/>
          <w:sz w:val="24"/>
          <w:szCs w:val="24"/>
        </w:rPr>
        <w:t>di Puglia</w:t>
      </w:r>
      <w:r w:rsidR="000703EE" w:rsidRPr="006D7037">
        <w:rPr>
          <w:b/>
          <w:bCs/>
          <w:sz w:val="24"/>
          <w:szCs w:val="24"/>
        </w:rPr>
        <w:t xml:space="preserve"> rilancia</w:t>
      </w:r>
      <w:r w:rsidR="00AD37DC" w:rsidRPr="006D7037">
        <w:rPr>
          <w:b/>
          <w:bCs/>
          <w:sz w:val="24"/>
          <w:szCs w:val="24"/>
        </w:rPr>
        <w:t xml:space="preserve">no </w:t>
      </w:r>
      <w:r w:rsidR="000703EE" w:rsidRPr="006D7037">
        <w:rPr>
          <w:b/>
          <w:bCs/>
          <w:sz w:val="24"/>
          <w:szCs w:val="24"/>
        </w:rPr>
        <w:t>agenda e metodo per la sanità regionale</w:t>
      </w:r>
    </w:p>
    <w:p w14:paraId="046C8A62" w14:textId="619733F2" w:rsidR="006D7037" w:rsidRPr="006D7037" w:rsidRDefault="000703EE" w:rsidP="006D7037">
      <w:pPr>
        <w:jc w:val="both"/>
      </w:pPr>
      <w:r w:rsidRPr="006D7037">
        <w:t xml:space="preserve">Le parole pronunciate dal Presidente eletto della Regione Puglia, Antonio Decaro, </w:t>
      </w:r>
      <w:r w:rsidR="00645756">
        <w:t xml:space="preserve">all’indomani della sua elezione </w:t>
      </w:r>
      <w:r w:rsidRPr="006D7037">
        <w:t xml:space="preserve">sulle liste d’attesa e sulla centralità degli </w:t>
      </w:r>
      <w:r w:rsidR="006D7037">
        <w:t>O</w:t>
      </w:r>
      <w:r w:rsidRPr="006D7037">
        <w:t xml:space="preserve">spedali e delle Case di Comunità, </w:t>
      </w:r>
      <w:r w:rsidR="004F2B12" w:rsidRPr="006D7037">
        <w:t xml:space="preserve">se messe in opera </w:t>
      </w:r>
      <w:r w:rsidRPr="006D7037">
        <w:t xml:space="preserve">aprono </w:t>
      </w:r>
      <w:r w:rsidR="00B1731F" w:rsidRPr="006D7037">
        <w:t xml:space="preserve">un ciclo </w:t>
      </w:r>
      <w:r w:rsidR="00C30866" w:rsidRPr="006D7037">
        <w:t>di attività</w:t>
      </w:r>
      <w:r w:rsidRPr="006D7037">
        <w:t xml:space="preserve"> </w:t>
      </w:r>
      <w:r w:rsidR="006D7037">
        <w:t xml:space="preserve">politica </w:t>
      </w:r>
      <w:r w:rsidRPr="006D7037">
        <w:t xml:space="preserve">che </w:t>
      </w:r>
      <w:r w:rsidR="00AD37DC" w:rsidRPr="006D7037">
        <w:t>gli Ordini delle Professioni Infermieristiche di Puglia considerano</w:t>
      </w:r>
      <w:r w:rsidRPr="006D7037">
        <w:t xml:space="preserve"> decisiv</w:t>
      </w:r>
      <w:r w:rsidR="00F71225" w:rsidRPr="006D7037">
        <w:t>e</w:t>
      </w:r>
      <w:r w:rsidRPr="006D7037">
        <w:t>.</w:t>
      </w:r>
      <w:r w:rsidR="00AD37DC" w:rsidRPr="006D7037">
        <w:t xml:space="preserve"> </w:t>
      </w:r>
      <w:r w:rsidR="00E129DE" w:rsidRPr="006D7037">
        <w:t xml:space="preserve">Il Presidente Decaro ha </w:t>
      </w:r>
      <w:r w:rsidR="00C750C1" w:rsidRPr="006D7037">
        <w:t xml:space="preserve">formalmente </w:t>
      </w:r>
      <w:r w:rsidR="00E129DE" w:rsidRPr="006D7037">
        <w:t>espresso n</w:t>
      </w:r>
      <w:r w:rsidRPr="006D7037">
        <w:t>on un semplice orientamento politico, ma un impegno che tocca il cuore della cura, dell’equità, del diritto alla salute dei cittadini pugliesi.</w:t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="008441BE" w:rsidRPr="006D7037">
        <w:tab/>
      </w:r>
      <w:r w:rsidRPr="006D7037">
        <w:t xml:space="preserve">Sappiamo che le liste d’attesa </w:t>
      </w:r>
      <w:r w:rsidR="00523D7F" w:rsidRPr="006D7037">
        <w:t xml:space="preserve">sono </w:t>
      </w:r>
      <w:r w:rsidRPr="006D7037">
        <w:t>numer</w:t>
      </w:r>
      <w:r w:rsidR="00523D7F" w:rsidRPr="006D7037">
        <w:t xml:space="preserve">i che </w:t>
      </w:r>
      <w:r w:rsidR="00677534" w:rsidRPr="006D7037">
        <w:t>nascondono i</w:t>
      </w:r>
      <w:r w:rsidR="00802F63" w:rsidRPr="006D7037">
        <w:t xml:space="preserve"> mille volti di chi</w:t>
      </w:r>
      <w:r w:rsidR="00677534" w:rsidRPr="006D7037">
        <w:t xml:space="preserve"> </w:t>
      </w:r>
      <w:r w:rsidR="00525A90" w:rsidRPr="006D7037">
        <w:t xml:space="preserve">ha bisogno di </w:t>
      </w:r>
      <w:r w:rsidR="00677534" w:rsidRPr="006D7037">
        <w:t>trovare risposte alla propria condizione di salute</w:t>
      </w:r>
      <w:r w:rsidR="00525A90" w:rsidRPr="006D7037">
        <w:t>,</w:t>
      </w:r>
      <w:r w:rsidR="00677534" w:rsidRPr="006D7037">
        <w:t xml:space="preserve"> </w:t>
      </w:r>
      <w:r w:rsidRPr="006D7037">
        <w:t>famigli</w:t>
      </w:r>
      <w:r w:rsidR="00F71225" w:rsidRPr="006D7037">
        <w:t>e</w:t>
      </w:r>
      <w:r w:rsidRPr="006D7037">
        <w:t xml:space="preserve"> che cerca</w:t>
      </w:r>
      <w:r w:rsidR="00677534" w:rsidRPr="006D7037">
        <w:t>no</w:t>
      </w:r>
      <w:r w:rsidRPr="006D7037">
        <w:t xml:space="preserve"> risposte</w:t>
      </w:r>
      <w:r w:rsidR="00D96170" w:rsidRPr="006D7037">
        <w:t xml:space="preserve"> e </w:t>
      </w:r>
      <w:r w:rsidRPr="006D7037">
        <w:t xml:space="preserve">che </w:t>
      </w:r>
      <w:r w:rsidR="00D96170" w:rsidRPr="006D7037">
        <w:t xml:space="preserve">non disponendo di risorse economiche adeguate, </w:t>
      </w:r>
      <w:r w:rsidRPr="006D7037">
        <w:t>rinvi</w:t>
      </w:r>
      <w:r w:rsidR="00F71225" w:rsidRPr="006D7037">
        <w:t xml:space="preserve">ano </w:t>
      </w:r>
      <w:r w:rsidRPr="006D7037">
        <w:t>la cura per</w:t>
      </w:r>
      <w:r w:rsidR="00C85098" w:rsidRPr="006D7037">
        <w:t xml:space="preserve"> impossibilità di accesso </w:t>
      </w:r>
      <w:r w:rsidRPr="006D7037">
        <w:t>al servizio</w:t>
      </w:r>
      <w:r w:rsidR="00C85098" w:rsidRPr="006D7037">
        <w:t xml:space="preserve"> sanitario pubblico</w:t>
      </w:r>
      <w:r w:rsidRPr="006D7037">
        <w:t>. Sono la misura di quanto un sistema è vicino o lontano dal suo mandato costituzionale. Ridurle non è solo possibile: è necessario, urgente</w:t>
      </w:r>
      <w:r w:rsidR="00675495" w:rsidRPr="006D7037">
        <w:t xml:space="preserve"> e</w:t>
      </w:r>
      <w:r w:rsidRPr="006D7037">
        <w:t xml:space="preserve"> strategico. Ed è un obiettivo raggiungibile </w:t>
      </w:r>
      <w:r w:rsidR="00675495" w:rsidRPr="006D7037">
        <w:t xml:space="preserve">con </w:t>
      </w:r>
      <w:r w:rsidR="00742264" w:rsidRPr="006D7037">
        <w:t xml:space="preserve">migliori assetti organizzativi dei servizi erogati nelle strutture sanitarie </w:t>
      </w:r>
      <w:r w:rsidR="00AB18B6" w:rsidRPr="006D7037">
        <w:t xml:space="preserve">e </w:t>
      </w:r>
      <w:r w:rsidRPr="006D7037">
        <w:t>attraverso</w:t>
      </w:r>
      <w:r w:rsidR="000906EE" w:rsidRPr="006D7037">
        <w:t xml:space="preserve"> un reale</w:t>
      </w:r>
      <w:r w:rsidRPr="006D7037">
        <w:t xml:space="preserve"> rafforzamento del territorio</w:t>
      </w:r>
      <w:r w:rsidR="00525A90" w:rsidRPr="006D7037">
        <w:t>.</w:t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>
        <w:tab/>
      </w:r>
      <w:r w:rsidR="006D7037">
        <w:tab/>
      </w:r>
      <w:r w:rsidR="00AD37DC" w:rsidRPr="006D7037">
        <w:t>Gli OPI di Puglia</w:t>
      </w:r>
      <w:r w:rsidRPr="006D7037">
        <w:t xml:space="preserve"> acco</w:t>
      </w:r>
      <w:r w:rsidR="00AD37DC" w:rsidRPr="006D7037">
        <w:t xml:space="preserve">lgono </w:t>
      </w:r>
      <w:r w:rsidRPr="006D7037">
        <w:t>questo segnale con spirito costruttivo e propon</w:t>
      </w:r>
      <w:r w:rsidR="00AD37DC" w:rsidRPr="006D7037">
        <w:t>gono</w:t>
      </w:r>
      <w:r w:rsidRPr="006D7037">
        <w:t xml:space="preserve"> di trasformarlo in azione.</w:t>
      </w:r>
      <w:r w:rsidRPr="006D7037">
        <w:br/>
        <w:t xml:space="preserve">Il </w:t>
      </w:r>
      <w:r w:rsidR="000906EE" w:rsidRPr="006D7037">
        <w:t xml:space="preserve">contributo professionale della </w:t>
      </w:r>
      <w:r w:rsidR="001004A2" w:rsidRPr="006D7037">
        <w:t xml:space="preserve">classe infermieristica sugli argomenti agitati da Decaro </w:t>
      </w:r>
      <w:r w:rsidR="00CB6805" w:rsidRPr="006D7037">
        <w:t>è stato profeticamente</w:t>
      </w:r>
      <w:r w:rsidR="00525A90" w:rsidRPr="006D7037">
        <w:t xml:space="preserve"> </w:t>
      </w:r>
      <w:r w:rsidR="000906EE" w:rsidRPr="006D7037">
        <w:t>espresso</w:t>
      </w:r>
      <w:r w:rsidRPr="006D7037">
        <w:t xml:space="preserve"> nel documento </w:t>
      </w:r>
      <w:r w:rsidR="00525A90" w:rsidRPr="006D7037">
        <w:t>“</w:t>
      </w:r>
      <w:r w:rsidRPr="006D7037">
        <w:rPr>
          <w:i/>
          <w:iCs/>
        </w:rPr>
        <w:t>Proposte per la Sanità Pugliese – Salute, Professioni, Dignità</w:t>
      </w:r>
      <w:r w:rsidR="00525A90" w:rsidRPr="006D7037">
        <w:rPr>
          <w:i/>
          <w:iCs/>
        </w:rPr>
        <w:t>: per un Servizio Sanitario Regionale equo, moderno e vicino ai cittadini</w:t>
      </w:r>
      <w:r w:rsidR="00525A90" w:rsidRPr="006D7037">
        <w:t xml:space="preserve">”, </w:t>
      </w:r>
      <w:r w:rsidR="00A47359" w:rsidRPr="006D7037">
        <w:t>esposto alla classe politica prima della competizione elettorale.</w:t>
      </w:r>
      <w:r w:rsidR="00A47359" w:rsidRPr="006D7037">
        <w:rPr>
          <w:i/>
          <w:iCs/>
        </w:rPr>
        <w:t xml:space="preserve"> </w:t>
      </w:r>
      <w:r w:rsidR="00A47359" w:rsidRPr="006D7037">
        <w:t>U</w:t>
      </w:r>
      <w:r w:rsidRPr="006D7037">
        <w:t>na base tecnica e politica immediatamente operativa</w:t>
      </w:r>
      <w:r w:rsidR="000906EE" w:rsidRPr="006D7037">
        <w:t>: n</w:t>
      </w:r>
      <w:r w:rsidRPr="006D7037">
        <w:t xml:space="preserve">on un testo programmatico, ma un piano reale di cambiamento, fondato su evidenze, dati, modelli già applicati con successo in altri territori. </w:t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0906EE" w:rsidRPr="006D7037">
        <w:t xml:space="preserve">Il documento fotografa criticità </w:t>
      </w:r>
      <w:r w:rsidR="001E2426">
        <w:t xml:space="preserve">e </w:t>
      </w:r>
      <w:r w:rsidR="000906EE" w:rsidRPr="006D7037">
        <w:t>offre soluzioni: riduzione delle attese tramite presa in carico precoce; Case della Comunità come snodo vivo e non nominale, con la piena implementazione dell’Infermiere di Famiglia e Comunità; integrazione digitale per monitorare e indirizzare i flussi; fabbisogni infermieristici adeguati; competenze avanzate riconosciute e utilizzate; governance partecipata in cui l’esperienza di chi assiste orienta le decisioni.</w:t>
      </w:r>
      <w:r w:rsidR="006D7037" w:rsidRPr="006D7037">
        <w:tab/>
      </w:r>
      <w:r w:rsidR="006D7037" w:rsidRPr="006D7037">
        <w:tab/>
      </w:r>
      <w:r w:rsidR="001E2426">
        <w:tab/>
      </w:r>
      <w:r w:rsidR="00525A90" w:rsidRPr="006D7037">
        <w:t xml:space="preserve">La direzione tracciata dal Presidente eletto incontra il lavoro </w:t>
      </w:r>
      <w:r w:rsidR="000906EE" w:rsidRPr="006D7037">
        <w:t xml:space="preserve">già sviluppato dagli Ordini </w:t>
      </w:r>
      <w:r w:rsidR="00525A90" w:rsidRPr="006D7037">
        <w:t>e lo</w:t>
      </w:r>
      <w:r w:rsidR="000906EE" w:rsidRPr="006D7037">
        <w:t xml:space="preserve"> rafforza</w:t>
      </w:r>
      <w:r w:rsidR="00525A90" w:rsidRPr="006D7037">
        <w:t xml:space="preserve">, perché </w:t>
      </w:r>
      <w:r w:rsidR="000906EE" w:rsidRPr="006D7037">
        <w:t>nessuna</w:t>
      </w:r>
      <w:r w:rsidR="00525A90" w:rsidRPr="006D7037">
        <w:t xml:space="preserve"> riforma territoriale </w:t>
      </w:r>
      <w:r w:rsidR="000906EE" w:rsidRPr="006D7037">
        <w:t>può compiersi senza la figura infermieristica</w:t>
      </w:r>
      <w:r w:rsidR="00525A90" w:rsidRPr="006D7037">
        <w:t>,</w:t>
      </w:r>
      <w:r w:rsidR="00423963" w:rsidRPr="006D7037">
        <w:t xml:space="preserve"> senza continuità assistenziale, senza</w:t>
      </w:r>
      <w:r w:rsidR="00525A90" w:rsidRPr="006D7037">
        <w:t xml:space="preserve"> quella tessitura essenziale tra ospedale, territorio e comunità. </w:t>
      </w:r>
      <w:r w:rsidR="00423963" w:rsidRPr="006D7037">
        <w:t>Per</w:t>
      </w:r>
      <w:r w:rsidR="00525A90" w:rsidRPr="006D7037">
        <w:t xml:space="preserve"> ridurre davvero l’attesa occorre intervenire dove il tempo si disperde: </w:t>
      </w:r>
      <w:r w:rsidR="00842D43" w:rsidRPr="006D7037">
        <w:t xml:space="preserve">nella prevenzione sul territorio, nella presa in carico precoce, </w:t>
      </w:r>
      <w:r w:rsidR="00525A90" w:rsidRPr="006D7037">
        <w:t>nei rimbalzi tra sportelli, nella frammentazione delle reti, nella dispersione delle competenze non riconosciute.</w:t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AD37DC" w:rsidRPr="006D7037">
        <w:t>Gli OPI di Puglia</w:t>
      </w:r>
      <w:r w:rsidR="00CE3379" w:rsidRPr="006D7037">
        <w:t xml:space="preserve">, nella loro qualità di Enti sussidiari dello Stato, </w:t>
      </w:r>
      <w:r w:rsidR="00AD37DC" w:rsidRPr="006D7037">
        <w:t xml:space="preserve">sono </w:t>
      </w:r>
      <w:r w:rsidR="00612765" w:rsidRPr="006D7037">
        <w:t xml:space="preserve">disponibili e </w:t>
      </w:r>
      <w:r w:rsidR="00525A90" w:rsidRPr="006D7037">
        <w:t>pront</w:t>
      </w:r>
      <w:r w:rsidR="00AD37DC" w:rsidRPr="006D7037">
        <w:t xml:space="preserve">i </w:t>
      </w:r>
      <w:r w:rsidR="00525A90" w:rsidRPr="006D7037">
        <w:t xml:space="preserve">ad </w:t>
      </w:r>
      <w:r w:rsidR="00612765" w:rsidRPr="006D7037">
        <w:t xml:space="preserve">attivare nell’immediato </w:t>
      </w:r>
      <w:r w:rsidR="00525A90" w:rsidRPr="006D7037">
        <w:t>un confronto stabile con la nuova Giunta regionale, affinché gli impegni annunciati si traducano in pianificazione concreta, misurabile, realizzabile in tempi certi.</w:t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E47868" w:rsidRPr="006D7037">
        <w:t>A tal fine si propone</w:t>
      </w:r>
      <w:r w:rsidR="00525A90" w:rsidRPr="006D7037">
        <w:t xml:space="preserve"> con fermezza e visione, la costituzione di un Tavolo Tecnico Permanente sulla Riorganizzazione Territoriale e sulla Riduzione delle Liste d’Attesa, </w:t>
      </w:r>
      <w:r w:rsidR="0053705B" w:rsidRPr="006D7037">
        <w:t>facendo presente</w:t>
      </w:r>
      <w:r w:rsidR="00193306" w:rsidRPr="006D7037">
        <w:t xml:space="preserve"> che </w:t>
      </w:r>
      <w:r w:rsidR="00525A90" w:rsidRPr="006D7037">
        <w:t>l’esperienza</w:t>
      </w:r>
      <w:r w:rsidR="00241B8D" w:rsidRPr="006D7037">
        <w:t xml:space="preserve"> acquisita sul campo dagli Infermieri </w:t>
      </w:r>
      <w:r w:rsidR="00B50288" w:rsidRPr="006D7037">
        <w:t xml:space="preserve">sull’argomento </w:t>
      </w:r>
      <w:r w:rsidR="00241B8D" w:rsidRPr="006D7037">
        <w:t xml:space="preserve">può </w:t>
      </w:r>
      <w:r w:rsidR="00525A90" w:rsidRPr="006D7037">
        <w:t>contribu</w:t>
      </w:r>
      <w:r w:rsidR="00620C3B" w:rsidRPr="006D7037">
        <w:t xml:space="preserve">ire a definire </w:t>
      </w:r>
      <w:r w:rsidR="006E110D" w:rsidRPr="006D7037">
        <w:t xml:space="preserve">programmi di rilancio dell’azione di governo regionale </w:t>
      </w:r>
      <w:r w:rsidR="00B50288" w:rsidRPr="006D7037">
        <w:t xml:space="preserve">efficaci e soprattutto </w:t>
      </w:r>
      <w:r w:rsidR="00DB408D" w:rsidRPr="006D7037">
        <w:t>coinvolgenti, se si considera che sono poi gli operatori sanitari a dover attuare le direttive “Decaro</w:t>
      </w:r>
      <w:r w:rsidR="0092637C" w:rsidRPr="006D7037">
        <w:t>”</w:t>
      </w:r>
      <w:r w:rsidR="00F71225" w:rsidRPr="006D7037">
        <w:t>.</w:t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6D7037" w:rsidRPr="006D7037">
        <w:tab/>
      </w:r>
      <w:r w:rsidR="00525A90" w:rsidRPr="006D7037">
        <w:t xml:space="preserve">Se la Puglia intende davvero cambiare passo, noi ci siamo. Se l’obiettivo è rendere la cura vicina, umana, accessibile, noi siamo già in cammino. Se il futuro della sanità deve nascere dalla competenza di chi ogni giorno la abita, </w:t>
      </w:r>
      <w:r w:rsidR="00AD37DC" w:rsidRPr="006D7037">
        <w:t xml:space="preserve">gli Ordini delle Professioni </w:t>
      </w:r>
      <w:r w:rsidR="000906EE" w:rsidRPr="006D7037">
        <w:t>Infermieristiche</w:t>
      </w:r>
      <w:r w:rsidR="00AD37DC" w:rsidRPr="006D7037">
        <w:t xml:space="preserve"> di Puglia sono pronti a costruirlo</w:t>
      </w:r>
      <w:r w:rsidR="00525A90" w:rsidRPr="006D7037">
        <w:t>.</w:t>
      </w:r>
      <w:r w:rsidR="0092637C" w:rsidRPr="006D7037">
        <w:t xml:space="preserve"> </w:t>
      </w:r>
      <w:r w:rsidR="008441BE" w:rsidRPr="006D7037">
        <w:t xml:space="preserve"> </w:t>
      </w:r>
      <w:r w:rsidR="006D7037">
        <w:tab/>
      </w:r>
      <w:r w:rsidR="006D7037">
        <w:tab/>
      </w:r>
      <w:r w:rsidR="006D7037">
        <w:tab/>
      </w:r>
      <w:r w:rsidR="006D7037">
        <w:tab/>
      </w:r>
      <w:r w:rsidR="006D7037">
        <w:tab/>
      </w:r>
      <w:r w:rsidR="0092637C" w:rsidRPr="006D7037">
        <w:t>L’occasione è propizia per augurare buon lavoro al Presidente Dec</w:t>
      </w:r>
      <w:r w:rsidR="004356E5" w:rsidRPr="006D7037">
        <w:t xml:space="preserve">aro. </w:t>
      </w:r>
      <w:r w:rsidR="006D7037">
        <w:t xml:space="preserve">   </w:t>
      </w:r>
      <w:r w:rsidR="006D7037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</w:r>
      <w:r w:rsidR="001E2426">
        <w:tab/>
        <w:t xml:space="preserve">         </w:t>
      </w:r>
      <w:r w:rsidR="006D7037">
        <w:t>Bari, lì 26 novembre ’25</w:t>
      </w:r>
    </w:p>
    <w:sectPr w:rsidR="006D7037" w:rsidRPr="006D7037" w:rsidSect="008441B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C3D0" w14:textId="77777777" w:rsidR="00286E07" w:rsidRDefault="00286E07" w:rsidP="008441BE">
      <w:pPr>
        <w:spacing w:after="0" w:line="240" w:lineRule="auto"/>
      </w:pPr>
      <w:r>
        <w:separator/>
      </w:r>
    </w:p>
  </w:endnote>
  <w:endnote w:type="continuationSeparator" w:id="0">
    <w:p w14:paraId="0AC6E8B2" w14:textId="77777777" w:rsidR="00286E07" w:rsidRDefault="00286E07" w:rsidP="0084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2CC7" w14:textId="3B1B9FB5" w:rsidR="008441BE" w:rsidRPr="006D7037" w:rsidRDefault="008441BE" w:rsidP="006D7037">
    <w:pPr>
      <w:tabs>
        <w:tab w:val="left" w:pos="1230"/>
      </w:tabs>
      <w:jc w:val="center"/>
      <w:rPr>
        <w:rFonts w:ascii="Bookman Old Style" w:hAnsi="Bookman Old Style"/>
        <w:color w:val="009999"/>
        <w:sz w:val="18"/>
        <w:szCs w:val="18"/>
      </w:rPr>
    </w:pPr>
    <w:r w:rsidRPr="006D7037">
      <w:rPr>
        <w:rFonts w:ascii="Bookman Old Style" w:hAnsi="Bookman Old Style"/>
        <w:b/>
        <w:color w:val="FF0000"/>
        <w:sz w:val="18"/>
        <w:szCs w:val="18"/>
      </w:rPr>
      <w:t>Bari</w:t>
    </w:r>
    <w:r w:rsidRPr="006D7037">
      <w:rPr>
        <w:rFonts w:ascii="Bookman Old Style" w:hAnsi="Bookman Old Style"/>
        <w:sz w:val="18"/>
        <w:szCs w:val="18"/>
      </w:rPr>
      <w:t xml:space="preserve">, </w:t>
    </w:r>
    <w:r w:rsidRPr="006D7037">
      <w:rPr>
        <w:rFonts w:ascii="Bookman Old Style" w:hAnsi="Bookman Old Style"/>
        <w:color w:val="000000" w:themeColor="text1"/>
        <w:sz w:val="18"/>
        <w:szCs w:val="18"/>
      </w:rPr>
      <w:t>bari@cert.ordine-opi.it</w:t>
    </w:r>
    <w:r w:rsidRPr="006D7037">
      <w:rPr>
        <w:rFonts w:ascii="Bookman Old Style" w:hAnsi="Bookman Old Style"/>
        <w:noProof/>
        <w:sz w:val="18"/>
        <w:szCs w:val="18"/>
        <w:lang w:eastAsia="it-IT"/>
      </w:rPr>
      <w:t xml:space="preserve"> </w:t>
    </w:r>
    <w:r w:rsidRPr="006D7037">
      <w:rPr>
        <w:rFonts w:ascii="Bookman Old Style" w:hAnsi="Bookman Old Style"/>
        <w:b/>
        <w:color w:val="FF0000"/>
        <w:sz w:val="18"/>
        <w:szCs w:val="18"/>
      </w:rPr>
      <w:t>Barletta Andria Trani</w:t>
    </w:r>
    <w:r w:rsidRPr="006D7037">
      <w:rPr>
        <w:rFonts w:ascii="Bookman Old Style" w:hAnsi="Bookman Old Style"/>
        <w:sz w:val="18"/>
        <w:szCs w:val="18"/>
      </w:rPr>
      <w:t>,</w:t>
    </w:r>
    <w:r w:rsidRPr="006D7037">
      <w:rPr>
        <w:rFonts w:ascii="Bookman Old Style" w:hAnsi="Bookman Old Style"/>
        <w:color w:val="008080"/>
        <w:sz w:val="18"/>
        <w:szCs w:val="18"/>
      </w:rPr>
      <w:t xml:space="preserve"> </w:t>
    </w:r>
    <w:r w:rsidRPr="006D7037">
      <w:rPr>
        <w:rFonts w:ascii="Bookman Old Style" w:hAnsi="Bookman Old Style"/>
        <w:color w:val="000000" w:themeColor="text1"/>
        <w:sz w:val="18"/>
        <w:szCs w:val="18"/>
      </w:rPr>
      <w:t>bat@cert.ordine-opi.it</w:t>
    </w:r>
    <w:r w:rsidRPr="006D7037">
      <w:rPr>
        <w:rFonts w:ascii="Bookman Old Style" w:hAnsi="Bookman Old Style"/>
        <w:color w:val="008080"/>
        <w:sz w:val="18"/>
        <w:szCs w:val="18"/>
      </w:rPr>
      <w:t xml:space="preserve"> </w:t>
    </w:r>
    <w:r w:rsidRPr="006D7037">
      <w:rPr>
        <w:rFonts w:ascii="Bookman Old Style" w:hAnsi="Bookman Old Style"/>
        <w:b/>
        <w:color w:val="FF0000"/>
        <w:sz w:val="18"/>
        <w:szCs w:val="18"/>
      </w:rPr>
      <w:t>Brindis</w:t>
    </w:r>
    <w:r w:rsidRPr="006D7037">
      <w:rPr>
        <w:rFonts w:ascii="Bookman Old Style" w:hAnsi="Bookman Old Style"/>
        <w:color w:val="FF0000"/>
        <w:sz w:val="18"/>
        <w:szCs w:val="18"/>
      </w:rPr>
      <w:t>i</w:t>
    </w:r>
    <w:r w:rsidRPr="006D7037">
      <w:rPr>
        <w:rFonts w:ascii="Bookman Old Style" w:hAnsi="Bookman Old Style"/>
        <w:sz w:val="18"/>
        <w:szCs w:val="18"/>
      </w:rPr>
      <w:t xml:space="preserve">, </w:t>
    </w:r>
    <w:hyperlink r:id="rId1" w:history="1">
      <w:r w:rsidRPr="006D7037">
        <w:rPr>
          <w:rStyle w:val="Collegamentoipertestuale"/>
          <w:rFonts w:ascii="Bookman Old Style" w:hAnsi="Bookman Old Style"/>
          <w:color w:val="000000" w:themeColor="text1"/>
          <w:sz w:val="18"/>
          <w:szCs w:val="18"/>
          <w:u w:val="none"/>
        </w:rPr>
        <w:t>brindisi@cert.ordine-opi.it</w:t>
      </w:r>
    </w:hyperlink>
    <w:r w:rsidRPr="006D7037">
      <w:rPr>
        <w:rFonts w:ascii="Bookman Old Style" w:hAnsi="Bookman Old Style"/>
        <w:color w:val="009999"/>
        <w:sz w:val="18"/>
        <w:szCs w:val="18"/>
      </w:rPr>
      <w:t xml:space="preserve"> </w:t>
    </w:r>
    <w:r w:rsidR="006D7037">
      <w:rPr>
        <w:rFonts w:ascii="Bookman Old Style" w:hAnsi="Bookman Old Style"/>
        <w:color w:val="009999"/>
        <w:sz w:val="18"/>
        <w:szCs w:val="18"/>
      </w:rPr>
      <w:t xml:space="preserve">  </w:t>
    </w:r>
    <w:r w:rsidRPr="006D7037">
      <w:rPr>
        <w:rFonts w:ascii="Bookman Old Style" w:hAnsi="Bookman Old Style" w:cs="Arial"/>
        <w:b/>
        <w:color w:val="FF0000"/>
        <w:sz w:val="18"/>
        <w:szCs w:val="18"/>
        <w:bdr w:val="none" w:sz="0" w:space="0" w:color="auto" w:frame="1"/>
        <w:shd w:val="clear" w:color="auto" w:fill="FFFFFF"/>
      </w:rPr>
      <w:t>Foggia</w:t>
    </w:r>
    <w:r w:rsidRPr="006D7037">
      <w:rPr>
        <w:rFonts w:ascii="Bookman Old Style" w:hAnsi="Bookman Old Style" w:cs="Arial"/>
        <w:bCs/>
        <w:color w:val="000000" w:themeColor="text1"/>
        <w:sz w:val="18"/>
        <w:szCs w:val="18"/>
        <w:bdr w:val="none" w:sz="0" w:space="0" w:color="auto" w:frame="1"/>
        <w:shd w:val="clear" w:color="auto" w:fill="FFFFFF"/>
      </w:rPr>
      <w:t>,</w:t>
    </w:r>
    <w:r w:rsidRPr="006D7037">
      <w:rPr>
        <w:rFonts w:ascii="Bookman Old Style" w:hAnsi="Bookman Old Style" w:cs="Arial"/>
        <w:bCs/>
        <w:color w:val="FF0000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Pr="006D7037">
      <w:rPr>
        <w:rFonts w:ascii="Bookman Old Style" w:hAnsi="Bookman Old Style" w:cs="Arial"/>
        <w:color w:val="000000" w:themeColor="text1"/>
        <w:sz w:val="18"/>
        <w:szCs w:val="18"/>
        <w:bdr w:val="none" w:sz="0" w:space="0" w:color="auto" w:frame="1"/>
        <w:shd w:val="clear" w:color="auto" w:fill="FFFFFF"/>
      </w:rPr>
      <w:t>foggia@pec.it</w:t>
    </w:r>
    <w:r w:rsidRPr="006D7037">
      <w:rPr>
        <w:rFonts w:ascii="Bookman Old Style" w:hAnsi="Bookman Old Style" w:cs="Arial"/>
        <w:b/>
        <w:color w:val="FF0000"/>
        <w:sz w:val="18"/>
        <w:szCs w:val="18"/>
        <w:bdr w:val="none" w:sz="0" w:space="0" w:color="auto" w:frame="1"/>
        <w:shd w:val="clear" w:color="auto" w:fill="FFFFFF"/>
      </w:rPr>
      <w:t xml:space="preserve"> Lecce</w:t>
    </w:r>
    <w:r w:rsidRPr="006D7037">
      <w:rPr>
        <w:rFonts w:ascii="Bookman Old Style" w:hAnsi="Bookman Old Style" w:cs="Arial"/>
        <w:sz w:val="18"/>
        <w:szCs w:val="18"/>
        <w:bdr w:val="none" w:sz="0" w:space="0" w:color="auto" w:frame="1"/>
        <w:shd w:val="clear" w:color="auto" w:fill="FFFFFF"/>
      </w:rPr>
      <w:t xml:space="preserve">, </w:t>
    </w:r>
    <w:hyperlink r:id="rId2" w:history="1">
      <w:r w:rsidRPr="006D7037">
        <w:rPr>
          <w:rStyle w:val="Collegamentoipertestuale"/>
          <w:rFonts w:ascii="Bookman Old Style" w:hAnsi="Bookman Old Style" w:cs="Arial"/>
          <w:color w:val="000000" w:themeColor="text1"/>
          <w:sz w:val="18"/>
          <w:szCs w:val="18"/>
          <w:u w:val="none"/>
          <w:bdr w:val="none" w:sz="0" w:space="0" w:color="auto" w:frame="1"/>
          <w:shd w:val="clear" w:color="auto" w:fill="FFFFFF"/>
        </w:rPr>
        <w:t>opilecce@pec.ordineinfermierilecce.it</w:t>
      </w:r>
    </w:hyperlink>
    <w:r w:rsidRPr="006D7037">
      <w:rPr>
        <w:rFonts w:ascii="Bookman Old Style" w:hAnsi="Bookman Old Style" w:cs="Arial"/>
        <w:color w:val="009999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Pr="006D7037">
      <w:rPr>
        <w:rFonts w:ascii="Bookman Old Style" w:hAnsi="Bookman Old Style" w:cs="Arial"/>
        <w:b/>
        <w:color w:val="FF0000"/>
        <w:sz w:val="18"/>
        <w:szCs w:val="18"/>
        <w:bdr w:val="none" w:sz="0" w:space="0" w:color="auto" w:frame="1"/>
        <w:shd w:val="clear" w:color="auto" w:fill="FFFFFF"/>
      </w:rPr>
      <w:t>Taranto</w:t>
    </w:r>
    <w:r w:rsidRPr="006D7037">
      <w:rPr>
        <w:rFonts w:ascii="Bookman Old Style" w:hAnsi="Bookman Old Style" w:cs="Arial"/>
        <w:color w:val="000000" w:themeColor="text1"/>
        <w:sz w:val="18"/>
        <w:szCs w:val="18"/>
        <w:bdr w:val="none" w:sz="0" w:space="0" w:color="auto" w:frame="1"/>
        <w:shd w:val="clear" w:color="auto" w:fill="FFFFFF"/>
      </w:rPr>
      <w:t>,</w:t>
    </w:r>
    <w:r w:rsidRPr="006D7037">
      <w:rPr>
        <w:rFonts w:ascii="Bookman Old Style" w:hAnsi="Bookman Old Style" w:cs="Arial"/>
        <w:b/>
        <w:color w:val="FF0000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Pr="006D7037">
      <w:rPr>
        <w:rFonts w:ascii="Bookman Old Style" w:hAnsi="Bookman Old Style" w:cs="Arial"/>
        <w:color w:val="000000" w:themeColor="text1"/>
        <w:sz w:val="18"/>
        <w:szCs w:val="18"/>
        <w:bdr w:val="none" w:sz="0" w:space="0" w:color="auto" w:frame="1"/>
        <w:shd w:val="clear" w:color="auto" w:fill="FFFFFF"/>
      </w:rPr>
      <w:t>taranto@cert.ordine-opi.it</w:t>
    </w:r>
  </w:p>
  <w:p w14:paraId="0AB2DBF7" w14:textId="2967A82B" w:rsidR="008441BE" w:rsidRDefault="008441BE">
    <w:pPr>
      <w:pStyle w:val="Pidipa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67DA" w14:textId="77777777" w:rsidR="00286E07" w:rsidRDefault="00286E07" w:rsidP="008441BE">
      <w:pPr>
        <w:spacing w:after="0" w:line="240" w:lineRule="auto"/>
      </w:pPr>
      <w:r>
        <w:separator/>
      </w:r>
    </w:p>
  </w:footnote>
  <w:footnote w:type="continuationSeparator" w:id="0">
    <w:p w14:paraId="3DD7A7BB" w14:textId="77777777" w:rsidR="00286E07" w:rsidRDefault="00286E07" w:rsidP="0084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2EC" w14:textId="40440576" w:rsidR="008441BE" w:rsidRDefault="006D703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D059F" wp14:editId="0685A4FD">
              <wp:simplePos x="0" y="0"/>
              <wp:positionH relativeFrom="column">
                <wp:posOffset>5791200</wp:posOffset>
              </wp:positionH>
              <wp:positionV relativeFrom="paragraph">
                <wp:posOffset>-398780</wp:posOffset>
              </wp:positionV>
              <wp:extent cx="819150" cy="654050"/>
              <wp:effectExtent l="0" t="0" r="19050" b="1905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EEFDCED" w14:textId="54624D62" w:rsidR="008441BE" w:rsidRDefault="008441BE">
                          <w:r w:rsidRPr="008441BE">
                            <w:drawing>
                              <wp:inline distT="0" distB="0" distL="0" distR="0" wp14:anchorId="5A3F80CA" wp14:editId="5FB26050">
                                <wp:extent cx="558800" cy="558800"/>
                                <wp:effectExtent l="0" t="0" r="0" b="0"/>
                                <wp:docPr id="3" name="Immagine 3" descr="Immagine che contiene Elementi grafici, clipart, logo, Carattere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 descr="Immagine che contiene Elementi grafici, clipart, logo, Carattere&#10;&#10;Descrizione generat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8800" cy="558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D059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56pt;margin-top:-31.4pt;width:64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" fillcolor="white [3201]" strokecolor="white [3212]" strokeweight=".5pt">
              <v:textbox>
                <w:txbxContent>
                  <w:p w14:paraId="0EEFDCED" w14:textId="54624D62" w:rsidR="008441BE" w:rsidRDefault="008441BE">
                    <w:r w:rsidRPr="008441BE">
                      <w:drawing>
                        <wp:inline distT="0" distB="0" distL="0" distR="0" wp14:anchorId="5A3F80CA" wp14:editId="5FB26050">
                          <wp:extent cx="558800" cy="558800"/>
                          <wp:effectExtent l="0" t="0" r="0" b="0"/>
                          <wp:docPr id="3" name="Immagine 3" descr="Immagine che contiene Elementi grafici, clipart, logo, Carattere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 descr="Immagine che contiene Elementi grafici, clipart, logo, Carattere&#10;&#10;Descrizione generata automaticament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8800" cy="558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41BE">
      <w:tab/>
    </w:r>
    <w:r w:rsidR="008441BE" w:rsidRPr="006D7037">
      <w:rPr>
        <w:color w:val="000000" w:themeColor="text1"/>
        <w:sz w:val="28"/>
        <w:szCs w:val="28"/>
      </w:rPr>
      <w:t xml:space="preserve">Ordini delle professioni infermieristiche della Puglia                                                                                          </w:t>
    </w:r>
  </w:p>
  <w:p w14:paraId="765C45A8" w14:textId="0C9257D6" w:rsidR="008441BE" w:rsidRDefault="006D703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B0AF9" wp14:editId="1D7991A8">
              <wp:simplePos x="0" y="0"/>
              <wp:positionH relativeFrom="column">
                <wp:posOffset>5695950</wp:posOffset>
              </wp:positionH>
              <wp:positionV relativeFrom="paragraph">
                <wp:posOffset>6350</wp:posOffset>
              </wp:positionV>
              <wp:extent cx="914400" cy="304800"/>
              <wp:effectExtent l="0" t="0" r="1270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91F0AB1" w14:textId="4D3588E8" w:rsidR="008441BE" w:rsidRPr="006D7037" w:rsidRDefault="008441BE" w:rsidP="008441BE">
                          <w:pPr>
                            <w:jc w:val="center"/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6D7037">
                            <w:rPr>
                              <w:color w:val="FF0000"/>
                              <w:sz w:val="24"/>
                              <w:szCs w:val="24"/>
                            </w:rPr>
                            <w:t>OPI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B0AF9" id="Casella di testo 4" o:spid="_x0000_s1027" type="#_x0000_t202" style="position:absolute;margin-left:448.5pt;margin-top:.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" fillcolor="white [3201]" strokecolor="white [3212]" strokeweight=".5pt">
              <v:textbox>
                <w:txbxContent>
                  <w:p w14:paraId="391F0AB1" w14:textId="4D3588E8" w:rsidR="008441BE" w:rsidRPr="006D7037" w:rsidRDefault="008441BE" w:rsidP="008441BE">
                    <w:pPr>
                      <w:jc w:val="center"/>
                      <w:rPr>
                        <w:color w:val="FF0000"/>
                        <w:sz w:val="24"/>
                        <w:szCs w:val="24"/>
                      </w:rPr>
                    </w:pPr>
                    <w:r w:rsidRPr="006D7037">
                      <w:rPr>
                        <w:color w:val="FF0000"/>
                        <w:sz w:val="24"/>
                        <w:szCs w:val="24"/>
                      </w:rPr>
                      <w:t>OPI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9E9"/>
    <w:multiLevelType w:val="multilevel"/>
    <w:tmpl w:val="B156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56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EE"/>
    <w:rsid w:val="000703EE"/>
    <w:rsid w:val="000906EE"/>
    <w:rsid w:val="001004A2"/>
    <w:rsid w:val="00193306"/>
    <w:rsid w:val="001E2426"/>
    <w:rsid w:val="00241B8D"/>
    <w:rsid w:val="00244AFE"/>
    <w:rsid w:val="00286E07"/>
    <w:rsid w:val="0029402E"/>
    <w:rsid w:val="003B0444"/>
    <w:rsid w:val="00423963"/>
    <w:rsid w:val="004356E5"/>
    <w:rsid w:val="004C5918"/>
    <w:rsid w:val="004F2B12"/>
    <w:rsid w:val="00523D7F"/>
    <w:rsid w:val="00525A90"/>
    <w:rsid w:val="0053705B"/>
    <w:rsid w:val="005862C1"/>
    <w:rsid w:val="00612765"/>
    <w:rsid w:val="00620C3B"/>
    <w:rsid w:val="00645756"/>
    <w:rsid w:val="00675495"/>
    <w:rsid w:val="00677534"/>
    <w:rsid w:val="0068049A"/>
    <w:rsid w:val="006C1C6B"/>
    <w:rsid w:val="006D7037"/>
    <w:rsid w:val="006E110D"/>
    <w:rsid w:val="006F1F2D"/>
    <w:rsid w:val="00742264"/>
    <w:rsid w:val="00774AA1"/>
    <w:rsid w:val="00802F63"/>
    <w:rsid w:val="00842D43"/>
    <w:rsid w:val="008441BE"/>
    <w:rsid w:val="008F722C"/>
    <w:rsid w:val="0092637C"/>
    <w:rsid w:val="00994D6C"/>
    <w:rsid w:val="00A47359"/>
    <w:rsid w:val="00AB18B6"/>
    <w:rsid w:val="00AD37DC"/>
    <w:rsid w:val="00AF4906"/>
    <w:rsid w:val="00B1731F"/>
    <w:rsid w:val="00B50288"/>
    <w:rsid w:val="00C30866"/>
    <w:rsid w:val="00C750C1"/>
    <w:rsid w:val="00C85098"/>
    <w:rsid w:val="00CB6805"/>
    <w:rsid w:val="00CE3379"/>
    <w:rsid w:val="00D96170"/>
    <w:rsid w:val="00DB408D"/>
    <w:rsid w:val="00E013B9"/>
    <w:rsid w:val="00E129DE"/>
    <w:rsid w:val="00E47868"/>
    <w:rsid w:val="00F12BDE"/>
    <w:rsid w:val="00F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B7DA6"/>
  <w15:chartTrackingRefBased/>
  <w15:docId w15:val="{6F974497-FE37-4760-B825-8B17A900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3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3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3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3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3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3E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3E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3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3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3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3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3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3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3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03E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3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3E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3E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4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1BE"/>
  </w:style>
  <w:style w:type="paragraph" w:styleId="Pidipagina">
    <w:name w:val="footer"/>
    <w:basedOn w:val="Normale"/>
    <w:link w:val="PidipaginaCarattere"/>
    <w:uiPriority w:val="99"/>
    <w:unhideWhenUsed/>
    <w:rsid w:val="00844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1BE"/>
  </w:style>
  <w:style w:type="character" w:styleId="Collegamentoipertestuale">
    <w:name w:val="Hyperlink"/>
    <w:basedOn w:val="Carpredefinitoparagrafo"/>
    <w:uiPriority w:val="99"/>
    <w:unhideWhenUsed/>
    <w:rsid w:val="00844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ilecce@pec.ordineinfermierilecce.it" TargetMode="External"/><Relationship Id="rId1" Type="http://schemas.openxmlformats.org/officeDocument/2006/relationships/hyperlink" Target="mailto:brindisi@cert.ordine-op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Chetta</dc:creator>
  <cp:keywords/>
  <dc:description/>
  <cp:lastModifiedBy>Saverio Andreula</cp:lastModifiedBy>
  <cp:revision>3</cp:revision>
  <cp:lastPrinted>2025-11-26T17:57:00Z</cp:lastPrinted>
  <dcterms:created xsi:type="dcterms:W3CDTF">2025-11-26T17:57:00Z</dcterms:created>
  <dcterms:modified xsi:type="dcterms:W3CDTF">2025-11-26T17:57:00Z</dcterms:modified>
</cp:coreProperties>
</file>