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54DF" w14:textId="77777777" w:rsidR="00BD1018" w:rsidRDefault="00BD1018">
      <w:pPr>
        <w:jc w:val="center"/>
        <w:rPr>
          <w:rFonts w:ascii="Times New Roman" w:hAnsi="Times New Roman" w:cs="Times New Roman"/>
          <w:b/>
          <w:bCs/>
          <w:i/>
          <w:iCs/>
          <w:sz w:val="24"/>
          <w:lang w:val="en-CA"/>
        </w:rPr>
      </w:pPr>
    </w:p>
    <w:p w14:paraId="34A2DEBB" w14:textId="77777777" w:rsidR="00BD1018" w:rsidRDefault="00BD1018">
      <w:pPr>
        <w:jc w:val="center"/>
        <w:rPr>
          <w:rFonts w:ascii="Times New Roman" w:hAnsi="Times New Roman" w:cs="Times New Roman"/>
          <w:b/>
          <w:bCs/>
          <w:i/>
          <w:iCs/>
          <w:sz w:val="24"/>
          <w:lang w:val="en-CA"/>
        </w:rPr>
      </w:pPr>
    </w:p>
    <w:p w14:paraId="67477F2D" w14:textId="77777777" w:rsidR="00BD1018" w:rsidRPr="0021628D" w:rsidRDefault="006243D3">
      <w:pPr>
        <w:jc w:val="center"/>
        <w:rPr>
          <w:rFonts w:ascii="Times New Roman" w:hAnsi="Times New Roman" w:cs="Times New Roman"/>
          <w:b/>
          <w:bCs/>
          <w:iCs/>
          <w:sz w:val="36"/>
          <w:szCs w:val="36"/>
        </w:rPr>
      </w:pPr>
      <w:r w:rsidRPr="0021628D">
        <w:rPr>
          <w:rFonts w:ascii="Times New Roman" w:hAnsi="Times New Roman" w:cs="Times New Roman"/>
          <w:b/>
          <w:bCs/>
          <w:iCs/>
          <w:sz w:val="36"/>
          <w:szCs w:val="36"/>
        </w:rPr>
        <w:t xml:space="preserve">1° </w:t>
      </w:r>
      <w:r w:rsidR="00CB242E" w:rsidRPr="0021628D">
        <w:rPr>
          <w:rFonts w:ascii="Times New Roman" w:hAnsi="Times New Roman" w:cs="Times New Roman"/>
          <w:b/>
          <w:bCs/>
          <w:iCs/>
          <w:sz w:val="36"/>
          <w:szCs w:val="36"/>
        </w:rPr>
        <w:t xml:space="preserve">Bando </w:t>
      </w:r>
      <w:proofErr w:type="gramStart"/>
      <w:r w:rsidR="00CB242E" w:rsidRPr="0021628D">
        <w:rPr>
          <w:rFonts w:ascii="Times New Roman" w:hAnsi="Times New Roman" w:cs="Times New Roman"/>
          <w:b/>
          <w:bCs/>
          <w:iCs/>
          <w:sz w:val="36"/>
          <w:szCs w:val="36"/>
        </w:rPr>
        <w:t xml:space="preserve">di </w:t>
      </w:r>
      <w:r w:rsidR="00953A24" w:rsidRPr="0021628D">
        <w:rPr>
          <w:rFonts w:ascii="Times New Roman" w:hAnsi="Times New Roman" w:cs="Times New Roman"/>
          <w:b/>
          <w:bCs/>
          <w:iCs/>
          <w:sz w:val="36"/>
          <w:szCs w:val="36"/>
        </w:rPr>
        <w:t xml:space="preserve"> </w:t>
      </w:r>
      <w:r w:rsidR="00CB242E" w:rsidRPr="0021628D">
        <w:rPr>
          <w:rFonts w:ascii="Times New Roman" w:hAnsi="Times New Roman" w:cs="Times New Roman"/>
          <w:b/>
          <w:bCs/>
          <w:iCs/>
          <w:sz w:val="36"/>
          <w:szCs w:val="36"/>
        </w:rPr>
        <w:t>Concorso</w:t>
      </w:r>
      <w:proofErr w:type="gramEnd"/>
      <w:r w:rsidR="00CB242E" w:rsidRPr="0021628D">
        <w:rPr>
          <w:rFonts w:ascii="Times New Roman" w:hAnsi="Times New Roman" w:cs="Times New Roman"/>
          <w:b/>
          <w:bCs/>
          <w:iCs/>
          <w:sz w:val="36"/>
          <w:szCs w:val="36"/>
        </w:rPr>
        <w:t xml:space="preserve"> per Laureati C.d.L. Magistrale in Scienze Infermieristiche ed Ostetriche </w:t>
      </w:r>
    </w:p>
    <w:p w14:paraId="3CE6D9FC" w14:textId="77777777" w:rsidR="00BD1018" w:rsidRPr="0021628D" w:rsidRDefault="00BD1018">
      <w:pPr>
        <w:jc w:val="center"/>
        <w:rPr>
          <w:rFonts w:ascii="Times New Roman" w:hAnsi="Times New Roman" w:cs="Times New Roman"/>
          <w:bCs/>
          <w:iCs/>
          <w:sz w:val="24"/>
        </w:rPr>
      </w:pPr>
    </w:p>
    <w:p w14:paraId="7F455CF4" w14:textId="77777777" w:rsidR="00BD1018" w:rsidRPr="0021628D" w:rsidRDefault="00DD726B">
      <w:pPr>
        <w:jc w:val="center"/>
        <w:rPr>
          <w:rFonts w:ascii="Times New Roman" w:hAnsi="Times New Roman" w:cs="Times New Roman"/>
          <w:b/>
          <w:bCs/>
          <w:iCs/>
          <w:sz w:val="32"/>
          <w:szCs w:val="32"/>
          <w:u w:val="single"/>
          <w:lang w:val="en-CA"/>
        </w:rPr>
      </w:pPr>
      <w:r w:rsidRPr="0021628D">
        <w:rPr>
          <w:rFonts w:ascii="Times New Roman" w:hAnsi="Times New Roman" w:cs="Times New Roman"/>
          <w:b/>
          <w:bCs/>
          <w:iCs/>
          <w:sz w:val="32"/>
          <w:szCs w:val="32"/>
          <w:u w:val="single"/>
          <w:lang w:val="en-CA"/>
        </w:rPr>
        <w:t>“</w:t>
      </w:r>
      <w:r w:rsidR="00CB242E" w:rsidRPr="0021628D">
        <w:rPr>
          <w:rFonts w:ascii="Times New Roman" w:hAnsi="Times New Roman" w:cs="Times New Roman"/>
          <w:b/>
          <w:bCs/>
          <w:iCs/>
          <w:sz w:val="32"/>
          <w:szCs w:val="32"/>
          <w:u w:val="single"/>
          <w:lang w:val="en-CA"/>
        </w:rPr>
        <w:t>CALL FOR ABSTRACT</w:t>
      </w:r>
      <w:r w:rsidRPr="0021628D">
        <w:rPr>
          <w:rFonts w:ascii="Times New Roman" w:hAnsi="Times New Roman" w:cs="Times New Roman"/>
          <w:b/>
          <w:bCs/>
          <w:iCs/>
          <w:sz w:val="32"/>
          <w:szCs w:val="32"/>
          <w:u w:val="single"/>
          <w:lang w:val="en-CA"/>
        </w:rPr>
        <w:t>”</w:t>
      </w:r>
    </w:p>
    <w:p w14:paraId="230BF6A0" w14:textId="77777777" w:rsidR="00E82F02" w:rsidRPr="0021628D" w:rsidRDefault="00E82F02" w:rsidP="00853E06">
      <w:pPr>
        <w:rPr>
          <w:rFonts w:ascii="Times New Roman" w:hAnsi="Times New Roman" w:cs="Times New Roman"/>
          <w:b/>
          <w:bCs/>
          <w:i/>
          <w:iCs/>
          <w:lang w:val="en-CA"/>
        </w:rPr>
      </w:pPr>
    </w:p>
    <w:p w14:paraId="1D0126E1" w14:textId="77777777" w:rsidR="00BD1018" w:rsidRPr="0021628D" w:rsidRDefault="00BD1018">
      <w:pPr>
        <w:jc w:val="center"/>
        <w:rPr>
          <w:rFonts w:ascii="Times New Roman" w:hAnsi="Times New Roman" w:cs="Times New Roman"/>
          <w:b/>
          <w:bCs/>
          <w:i/>
          <w:iCs/>
          <w:lang w:val="en-CA"/>
        </w:rPr>
      </w:pPr>
    </w:p>
    <w:p w14:paraId="503D358B" w14:textId="77777777" w:rsidR="00BD1018" w:rsidRPr="0021628D" w:rsidRDefault="00CB242E">
      <w:pPr>
        <w:jc w:val="both"/>
        <w:rPr>
          <w:rFonts w:ascii="Times New Roman" w:hAnsi="Times New Roman" w:cs="Times New Roman"/>
          <w:b/>
          <w:bCs/>
          <w:lang w:val="en-GB"/>
        </w:rPr>
      </w:pPr>
      <w:proofErr w:type="spellStart"/>
      <w:r w:rsidRPr="0021628D">
        <w:rPr>
          <w:rFonts w:ascii="Times New Roman" w:hAnsi="Times New Roman" w:cs="Times New Roman"/>
          <w:b/>
          <w:bCs/>
          <w:lang w:val="en-GB"/>
        </w:rPr>
        <w:t>Regolamento</w:t>
      </w:r>
      <w:proofErr w:type="spellEnd"/>
    </w:p>
    <w:p w14:paraId="573BEAFD" w14:textId="77777777" w:rsidR="00BD1018" w:rsidRPr="0021628D" w:rsidRDefault="00CB242E">
      <w:pPr>
        <w:jc w:val="both"/>
        <w:rPr>
          <w:rFonts w:ascii="Times New Roman" w:hAnsi="Times New Roman" w:cs="Times New Roman"/>
          <w:b/>
          <w:bCs/>
          <w:i/>
          <w:iCs/>
          <w:lang w:val="en-GB"/>
        </w:rPr>
      </w:pPr>
      <w:r w:rsidRPr="0021628D">
        <w:rPr>
          <w:rFonts w:ascii="Times New Roman" w:hAnsi="Times New Roman" w:cs="Times New Roman"/>
          <w:b/>
          <w:bCs/>
          <w:i/>
          <w:iCs/>
          <w:lang w:val="en-GB"/>
        </w:rPr>
        <w:t xml:space="preserve">Art. 1 - </w:t>
      </w:r>
      <w:proofErr w:type="spellStart"/>
      <w:r w:rsidRPr="0021628D">
        <w:rPr>
          <w:rFonts w:ascii="Times New Roman" w:hAnsi="Times New Roman" w:cs="Times New Roman"/>
          <w:b/>
          <w:bCs/>
          <w:i/>
          <w:iCs/>
          <w:lang w:val="en-GB"/>
        </w:rPr>
        <w:t>Finalità</w:t>
      </w:r>
      <w:proofErr w:type="spellEnd"/>
    </w:p>
    <w:p w14:paraId="30B2CF6B" w14:textId="77777777" w:rsidR="00BD1018" w:rsidRPr="0021628D" w:rsidRDefault="00CB242E">
      <w:pPr>
        <w:pStyle w:val="Default"/>
        <w:jc w:val="both"/>
        <w:rPr>
          <w:rFonts w:ascii="Times New Roman" w:hAnsi="Times New Roman" w:cs="Times New Roman"/>
        </w:rPr>
      </w:pPr>
      <w:r w:rsidRPr="0021628D">
        <w:rPr>
          <w:rFonts w:ascii="Times New Roman" w:hAnsi="Times New Roman" w:cs="Times New Roman"/>
        </w:rPr>
        <w:t xml:space="preserve">L’ dall’Ordine delle Professioni Infermieristiche della BAT in ottemperanza ai principi di trasparenza, formazione e potenziamento delle abilità della Famiglia Professionale istituisce in occasione della Giornata Internazionale dell’Infermiere 2024 un bando di concorso per premiare il miglior lavoro di ricerca dei Colleghi dottori in Scienze Infermieristiche ed Ostetriche. </w:t>
      </w:r>
    </w:p>
    <w:p w14:paraId="56CBF7BD" w14:textId="77777777" w:rsidR="00BD1018" w:rsidRPr="0021628D" w:rsidRDefault="00CB242E">
      <w:pPr>
        <w:shd w:val="clear" w:color="auto" w:fill="FFFFFF"/>
        <w:spacing w:after="120" w:line="240" w:lineRule="auto"/>
        <w:jc w:val="both"/>
        <w:outlineLvl w:val="2"/>
        <w:rPr>
          <w:rFonts w:ascii="Times New Roman" w:hAnsi="Times New Roman" w:cs="Times New Roman"/>
        </w:rPr>
      </w:pPr>
      <w:r w:rsidRPr="0021628D">
        <w:rPr>
          <w:rFonts w:ascii="Times New Roman" w:hAnsi="Times New Roman" w:cs="Times New Roman"/>
        </w:rPr>
        <w:t>La call for abstract è istituita nell’ambito dell’evento formativo ECM “</w:t>
      </w:r>
      <w:proofErr w:type="spellStart"/>
      <w:r w:rsidRPr="0021628D">
        <w:rPr>
          <w:rFonts w:ascii="Times New Roman" w:eastAsia="Times New Roman" w:hAnsi="Times New Roman" w:cs="Times New Roman"/>
          <w:b/>
          <w:bCs/>
          <w:color w:val="17324D"/>
          <w:sz w:val="24"/>
          <w:szCs w:val="24"/>
          <w:lang w:eastAsia="it-IT"/>
        </w:rPr>
        <w:t>Based</w:t>
      </w:r>
      <w:proofErr w:type="spellEnd"/>
      <w:r w:rsidRPr="0021628D">
        <w:rPr>
          <w:rFonts w:ascii="Times New Roman" w:eastAsia="Times New Roman" w:hAnsi="Times New Roman" w:cs="Times New Roman"/>
          <w:b/>
          <w:bCs/>
          <w:color w:val="17324D"/>
          <w:sz w:val="24"/>
          <w:szCs w:val="24"/>
          <w:lang w:eastAsia="it-IT"/>
        </w:rPr>
        <w:t xml:space="preserve"> Nursing and middle management:</w:t>
      </w:r>
      <w:r w:rsidRPr="0021628D">
        <w:rPr>
          <w:rFonts w:ascii="Times New Roman" w:hAnsi="Times New Roman" w:cs="Times New Roman"/>
          <w:b/>
          <w:color w:val="000000"/>
          <w:sz w:val="24"/>
          <w:szCs w:val="24"/>
          <w:shd w:val="clear" w:color="auto" w:fill="FFFFFF"/>
        </w:rPr>
        <w:t xml:space="preserve"> “Metodologie e strategie per il potenziamento della Ricerca infermieristica</w:t>
      </w:r>
      <w:r w:rsidRPr="0021628D">
        <w:rPr>
          <w:rFonts w:ascii="Times New Roman" w:hAnsi="Times New Roman" w:cs="Times New Roman"/>
        </w:rPr>
        <w:t xml:space="preserve">”, ID 4135 Edizione I, organizzato dall’Ente in oggetto </w:t>
      </w:r>
      <w:r w:rsidR="006243D3" w:rsidRPr="0021628D">
        <w:rPr>
          <w:rFonts w:ascii="Times New Roman" w:eastAsia="Times New Roman" w:hAnsi="Times New Roman" w:cs="Times New Roman"/>
          <w:b/>
          <w:bCs/>
          <w:color w:val="17324D"/>
          <w:sz w:val="24"/>
          <w:szCs w:val="24"/>
          <w:lang w:eastAsia="it-IT"/>
        </w:rPr>
        <w:t>che si terrà il 16</w:t>
      </w:r>
      <w:r w:rsidRPr="0021628D">
        <w:rPr>
          <w:rFonts w:ascii="Times New Roman" w:eastAsia="Times New Roman" w:hAnsi="Times New Roman" w:cs="Times New Roman"/>
          <w:b/>
          <w:bCs/>
          <w:color w:val="17324D"/>
          <w:sz w:val="24"/>
          <w:szCs w:val="24"/>
          <w:lang w:eastAsia="it-IT"/>
        </w:rPr>
        <w:t xml:space="preserve"> </w:t>
      </w:r>
      <w:proofErr w:type="gramStart"/>
      <w:r w:rsidR="00E82F02" w:rsidRPr="0021628D">
        <w:rPr>
          <w:rFonts w:ascii="Times New Roman" w:eastAsia="Times New Roman" w:hAnsi="Times New Roman" w:cs="Times New Roman"/>
          <w:b/>
          <w:bCs/>
          <w:color w:val="17324D"/>
          <w:sz w:val="24"/>
          <w:szCs w:val="24"/>
          <w:lang w:eastAsia="it-IT"/>
        </w:rPr>
        <w:t>Maggio</w:t>
      </w:r>
      <w:proofErr w:type="gramEnd"/>
      <w:r w:rsidR="00E82F02" w:rsidRPr="0021628D">
        <w:rPr>
          <w:rFonts w:ascii="Times New Roman" w:eastAsia="Times New Roman" w:hAnsi="Times New Roman" w:cs="Times New Roman"/>
          <w:b/>
          <w:bCs/>
          <w:color w:val="17324D"/>
          <w:sz w:val="24"/>
          <w:szCs w:val="24"/>
          <w:lang w:eastAsia="it-IT"/>
        </w:rPr>
        <w:t xml:space="preserve"> 2024</w:t>
      </w:r>
      <w:r w:rsidR="006243D3" w:rsidRPr="0021628D">
        <w:rPr>
          <w:rFonts w:ascii="Times New Roman" w:eastAsia="Times New Roman" w:hAnsi="Times New Roman" w:cs="Times New Roman"/>
          <w:b/>
          <w:bCs/>
          <w:color w:val="17324D"/>
          <w:sz w:val="24"/>
          <w:szCs w:val="24"/>
          <w:lang w:eastAsia="it-IT"/>
        </w:rPr>
        <w:t xml:space="preserve"> presso l’Hotel </w:t>
      </w:r>
      <w:proofErr w:type="spellStart"/>
      <w:r w:rsidR="006243D3" w:rsidRPr="0021628D">
        <w:rPr>
          <w:rFonts w:ascii="Times New Roman" w:eastAsia="Times New Roman" w:hAnsi="Times New Roman" w:cs="Times New Roman"/>
          <w:b/>
          <w:bCs/>
          <w:color w:val="17324D"/>
          <w:sz w:val="24"/>
          <w:szCs w:val="24"/>
          <w:lang w:eastAsia="it-IT"/>
        </w:rPr>
        <w:t>Salsello</w:t>
      </w:r>
      <w:proofErr w:type="spellEnd"/>
      <w:r w:rsidR="006243D3" w:rsidRPr="0021628D">
        <w:rPr>
          <w:rFonts w:ascii="Times New Roman" w:eastAsia="Times New Roman" w:hAnsi="Times New Roman" w:cs="Times New Roman"/>
          <w:b/>
          <w:bCs/>
          <w:color w:val="17324D"/>
          <w:sz w:val="24"/>
          <w:szCs w:val="24"/>
          <w:lang w:eastAsia="it-IT"/>
        </w:rPr>
        <w:t xml:space="preserve"> di Bisceglie</w:t>
      </w:r>
      <w:r w:rsidR="00E82F02" w:rsidRPr="0021628D">
        <w:rPr>
          <w:rFonts w:ascii="Times New Roman" w:eastAsia="Times New Roman" w:hAnsi="Times New Roman" w:cs="Times New Roman"/>
          <w:b/>
          <w:bCs/>
          <w:color w:val="17324D"/>
          <w:sz w:val="24"/>
          <w:szCs w:val="24"/>
          <w:lang w:eastAsia="it-IT"/>
        </w:rPr>
        <w:t>.</w:t>
      </w:r>
    </w:p>
    <w:p w14:paraId="69EBEC84" w14:textId="77777777" w:rsidR="00BD1018" w:rsidRPr="0021628D" w:rsidRDefault="00CB242E">
      <w:pPr>
        <w:shd w:val="clear" w:color="auto" w:fill="FFFFFF"/>
        <w:spacing w:after="120" w:line="240" w:lineRule="auto"/>
        <w:jc w:val="both"/>
        <w:outlineLvl w:val="2"/>
        <w:rPr>
          <w:rFonts w:ascii="Times New Roman" w:hAnsi="Times New Roman" w:cs="Times New Roman"/>
        </w:rPr>
      </w:pPr>
      <w:r w:rsidRPr="0021628D">
        <w:rPr>
          <w:rFonts w:ascii="Times New Roman" w:hAnsi="Times New Roman" w:cs="Times New Roman"/>
        </w:rPr>
        <w:t xml:space="preserve">Il presente bando ha l’obiettivo di raccogliere i lavori scientifici prodotti dai professionisti sanitari laureati nel C.d.L. Magistrale in Scienze Infermieristiche ed Ostetriche, nel periodo che va dal 2020 fino al 2023, in modo tale da promuovere, incentivare e valorizzare la ricerca come fonte di ricchezza </w:t>
      </w:r>
      <w:proofErr w:type="gramStart"/>
      <w:r w:rsidRPr="0021628D">
        <w:rPr>
          <w:rFonts w:ascii="Times New Roman" w:hAnsi="Times New Roman" w:cs="Times New Roman"/>
        </w:rPr>
        <w:t xml:space="preserve">professionale  </w:t>
      </w:r>
      <w:proofErr w:type="spellStart"/>
      <w:r w:rsidRPr="0021628D">
        <w:rPr>
          <w:rFonts w:ascii="Times New Roman" w:hAnsi="Times New Roman" w:cs="Times New Roman"/>
        </w:rPr>
        <w:t>nonchè</w:t>
      </w:r>
      <w:proofErr w:type="spellEnd"/>
      <w:proofErr w:type="gramEnd"/>
      <w:r w:rsidRPr="0021628D">
        <w:rPr>
          <w:rFonts w:ascii="Times New Roman" w:hAnsi="Times New Roman" w:cs="Times New Roman"/>
        </w:rPr>
        <w:t xml:space="preserve"> evoluzione dell’Infermiere.</w:t>
      </w:r>
    </w:p>
    <w:p w14:paraId="1ADD8282" w14:textId="77777777" w:rsidR="00BD1018" w:rsidRPr="0021628D" w:rsidRDefault="00CB242E">
      <w:pPr>
        <w:jc w:val="both"/>
        <w:rPr>
          <w:rFonts w:ascii="Times New Roman" w:hAnsi="Times New Roman" w:cs="Times New Roman"/>
          <w:b/>
          <w:bCs/>
          <w:i/>
          <w:iCs/>
        </w:rPr>
      </w:pPr>
      <w:r w:rsidRPr="0021628D">
        <w:rPr>
          <w:rFonts w:ascii="Times New Roman" w:hAnsi="Times New Roman" w:cs="Times New Roman"/>
          <w:b/>
          <w:bCs/>
          <w:i/>
          <w:iCs/>
        </w:rPr>
        <w:t>Art. 2 – Requisiti partecipanti</w:t>
      </w:r>
    </w:p>
    <w:p w14:paraId="3EE4870C" w14:textId="77777777" w:rsidR="00BD1018" w:rsidRPr="0021628D" w:rsidRDefault="00CB242E" w:rsidP="00E82F02">
      <w:pPr>
        <w:shd w:val="clear" w:color="auto" w:fill="FFFFFF"/>
        <w:spacing w:after="120" w:line="240" w:lineRule="auto"/>
        <w:jc w:val="both"/>
        <w:outlineLvl w:val="2"/>
        <w:rPr>
          <w:rFonts w:ascii="Times New Roman" w:hAnsi="Times New Roman" w:cs="Times New Roman"/>
        </w:rPr>
      </w:pPr>
      <w:r w:rsidRPr="0021628D">
        <w:rPr>
          <w:rFonts w:ascii="Times New Roman" w:hAnsi="Times New Roman" w:cs="Times New Roman"/>
        </w:rPr>
        <w:t xml:space="preserve">Possono concorrere alla call for abstract tutti i professionisti laureandi 2024 e tutti coloro in possesso del titolo biennale Magistrale SIO (conseguito dal 2020 fino al </w:t>
      </w:r>
      <w:proofErr w:type="gramStart"/>
      <w:r w:rsidRPr="0021628D">
        <w:rPr>
          <w:rFonts w:ascii="Times New Roman" w:hAnsi="Times New Roman" w:cs="Times New Roman"/>
        </w:rPr>
        <w:t>2023 )</w:t>
      </w:r>
      <w:proofErr w:type="gramEnd"/>
      <w:r w:rsidRPr="0021628D">
        <w:rPr>
          <w:rFonts w:ascii="Times New Roman" w:hAnsi="Times New Roman" w:cs="Times New Roman"/>
        </w:rPr>
        <w:t xml:space="preserve"> ed iscritti regolarmente all’OPI BT.</w:t>
      </w:r>
    </w:p>
    <w:p w14:paraId="601DBEAF" w14:textId="77777777" w:rsidR="00BD1018" w:rsidRPr="0021628D" w:rsidRDefault="00CB242E">
      <w:pPr>
        <w:jc w:val="both"/>
        <w:rPr>
          <w:rFonts w:ascii="Times New Roman" w:hAnsi="Times New Roman" w:cs="Times New Roman"/>
          <w:b/>
          <w:bCs/>
          <w:i/>
          <w:iCs/>
        </w:rPr>
      </w:pPr>
      <w:r w:rsidRPr="0021628D">
        <w:rPr>
          <w:rFonts w:ascii="Times New Roman" w:hAnsi="Times New Roman" w:cs="Times New Roman"/>
          <w:b/>
          <w:bCs/>
          <w:i/>
          <w:iCs/>
        </w:rPr>
        <w:t>Art. 3 - Modalità di candidatura e partecipazione</w:t>
      </w:r>
    </w:p>
    <w:p w14:paraId="70292BEB"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 xml:space="preserve">Per inviare la propria candidatura è necessario utilizzare, in via esclusiva, il </w:t>
      </w:r>
      <w:proofErr w:type="spellStart"/>
      <w:r w:rsidRPr="0021628D">
        <w:rPr>
          <w:rFonts w:ascii="Times New Roman" w:hAnsi="Times New Roman" w:cs="Times New Roman"/>
        </w:rPr>
        <w:t>form</w:t>
      </w:r>
      <w:proofErr w:type="spellEnd"/>
      <w:r w:rsidRPr="0021628D">
        <w:rPr>
          <w:rFonts w:ascii="Times New Roman" w:hAnsi="Times New Roman" w:cs="Times New Roman"/>
        </w:rPr>
        <w:t xml:space="preserve"> presente sul sito OPI BT reperibile al link </w:t>
      </w:r>
      <w:r w:rsidR="00E82F02" w:rsidRPr="0021628D">
        <w:rPr>
          <w:rFonts w:ascii="Times New Roman" w:hAnsi="Times New Roman" w:cs="Times New Roman"/>
        </w:rPr>
        <w:t>www.opibat.it</w:t>
      </w:r>
      <w:r w:rsidRPr="0021628D">
        <w:rPr>
          <w:rFonts w:ascii="Times New Roman" w:hAnsi="Times New Roman" w:cs="Times New Roman"/>
        </w:rPr>
        <w:t xml:space="preserve"> </w:t>
      </w:r>
      <w:r w:rsidR="00E82F02" w:rsidRPr="0021628D">
        <w:rPr>
          <w:rFonts w:ascii="Times New Roman" w:hAnsi="Times New Roman" w:cs="Times New Roman"/>
        </w:rPr>
        <w:t>ed inviare l’abstract all’indirizzo PEC dell’ordine delle Professioni infermieristiche (</w:t>
      </w:r>
      <w:r w:rsidR="00E82F02" w:rsidRPr="0021628D">
        <w:rPr>
          <w:rFonts w:ascii="Times New Roman" w:hAnsi="Times New Roman" w:cs="Times New Roman"/>
          <w:b/>
        </w:rPr>
        <w:t>bat@cert.ordine-opi.it</w:t>
      </w:r>
      <w:r w:rsidR="00E82F02" w:rsidRPr="0021628D">
        <w:rPr>
          <w:rFonts w:ascii="Times New Roman" w:hAnsi="Times New Roman" w:cs="Times New Roman"/>
        </w:rPr>
        <w:t xml:space="preserve">) </w:t>
      </w:r>
    </w:p>
    <w:p w14:paraId="7686C93C" w14:textId="77777777" w:rsidR="00BD1018" w:rsidRPr="0021628D" w:rsidRDefault="00DD726B" w:rsidP="00DD726B">
      <w:pPr>
        <w:jc w:val="both"/>
        <w:rPr>
          <w:rFonts w:ascii="Times New Roman" w:hAnsi="Times New Roman" w:cs="Times New Roman"/>
        </w:rPr>
      </w:pPr>
      <w:r w:rsidRPr="0021628D">
        <w:rPr>
          <w:rFonts w:ascii="Times New Roman" w:hAnsi="Times New Roman" w:cs="Times New Roman"/>
        </w:rPr>
        <w:t xml:space="preserve">Una commissione esterna all’OPI BT provvederà alla selezione dei lavori più meritevoli che concorreranno alla borsa di studio e all’identificazione del vincitore. Quest’ultimo ed i partecipanti tutti, verranno successivamente contattati dall’Ente organizzatore e dovranno presentare l’elaborato nella modalità mediante power point, </w:t>
      </w:r>
      <w:r w:rsidR="00CB242E" w:rsidRPr="0021628D">
        <w:rPr>
          <w:rFonts w:ascii="Times New Roman" w:hAnsi="Times New Roman" w:cs="Times New Roman"/>
        </w:rPr>
        <w:t xml:space="preserve">di massimo </w:t>
      </w:r>
      <w:proofErr w:type="gramStart"/>
      <w:r w:rsidR="00CB242E" w:rsidRPr="0021628D">
        <w:rPr>
          <w:rFonts w:ascii="Times New Roman" w:hAnsi="Times New Roman" w:cs="Times New Roman"/>
        </w:rPr>
        <w:t>10</w:t>
      </w:r>
      <w:proofErr w:type="gramEnd"/>
      <w:r w:rsidR="00CB242E" w:rsidRPr="0021628D">
        <w:rPr>
          <w:rFonts w:ascii="Times New Roman" w:hAnsi="Times New Roman" w:cs="Times New Roman"/>
        </w:rPr>
        <w:t xml:space="preserve"> slide.  </w:t>
      </w:r>
    </w:p>
    <w:p w14:paraId="2BE2EE2C"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 xml:space="preserve">Si precisa che tutti gli abstract, inclusi quelli non selezionati per la presentazione orale, </w:t>
      </w:r>
      <w:r w:rsidR="00DD726B" w:rsidRPr="0021628D">
        <w:rPr>
          <w:rFonts w:ascii="Times New Roman" w:hAnsi="Times New Roman" w:cs="Times New Roman"/>
        </w:rPr>
        <w:t>potranno essere</w:t>
      </w:r>
      <w:r w:rsidRPr="0021628D">
        <w:rPr>
          <w:rFonts w:ascii="Times New Roman" w:hAnsi="Times New Roman" w:cs="Times New Roman"/>
        </w:rPr>
        <w:t xml:space="preserve"> pubblicati negli Atti del Con</w:t>
      </w:r>
      <w:r w:rsidR="00E82F02" w:rsidRPr="0021628D">
        <w:rPr>
          <w:rFonts w:ascii="Times New Roman" w:hAnsi="Times New Roman" w:cs="Times New Roman"/>
        </w:rPr>
        <w:t>vegno</w:t>
      </w:r>
      <w:r w:rsidRPr="0021628D">
        <w:rPr>
          <w:rFonts w:ascii="Times New Roman" w:hAnsi="Times New Roman" w:cs="Times New Roman"/>
        </w:rPr>
        <w:t>.</w:t>
      </w:r>
    </w:p>
    <w:p w14:paraId="3BD7CCB3"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 xml:space="preserve">La scadenza per l'invio delle candidature è fissata per il giorno 20 </w:t>
      </w:r>
      <w:proofErr w:type="gramStart"/>
      <w:r w:rsidRPr="0021628D">
        <w:rPr>
          <w:rFonts w:ascii="Times New Roman" w:hAnsi="Times New Roman" w:cs="Times New Roman"/>
        </w:rPr>
        <w:t>Aprile</w:t>
      </w:r>
      <w:proofErr w:type="gramEnd"/>
      <w:r w:rsidRPr="0021628D">
        <w:rPr>
          <w:rFonts w:ascii="Times New Roman" w:hAnsi="Times New Roman" w:cs="Times New Roman"/>
        </w:rPr>
        <w:t xml:space="preserve"> 2024, salvo eventuali proroghe definite dalla Commissione valutatrice dei lavori.</w:t>
      </w:r>
    </w:p>
    <w:p w14:paraId="60D4CA23" w14:textId="77777777" w:rsidR="00E82F02" w:rsidRPr="0021628D" w:rsidRDefault="00E82F02">
      <w:pPr>
        <w:jc w:val="both"/>
        <w:rPr>
          <w:rFonts w:ascii="Times New Roman" w:hAnsi="Times New Roman" w:cs="Times New Roman"/>
        </w:rPr>
      </w:pPr>
    </w:p>
    <w:p w14:paraId="5E5B9C1F" w14:textId="77777777" w:rsidR="00E82F02" w:rsidRPr="0021628D" w:rsidRDefault="00E82F02">
      <w:pPr>
        <w:jc w:val="both"/>
        <w:rPr>
          <w:rFonts w:ascii="Times New Roman" w:hAnsi="Times New Roman" w:cs="Times New Roman"/>
        </w:rPr>
      </w:pPr>
    </w:p>
    <w:p w14:paraId="7B813151" w14:textId="77777777" w:rsidR="00E82F02" w:rsidRPr="0021628D" w:rsidRDefault="00E82F02">
      <w:pPr>
        <w:jc w:val="both"/>
        <w:rPr>
          <w:rFonts w:ascii="Times New Roman" w:hAnsi="Times New Roman" w:cs="Times New Roman"/>
        </w:rPr>
      </w:pPr>
    </w:p>
    <w:p w14:paraId="264DEB63" w14:textId="77777777" w:rsidR="00BD1018" w:rsidRPr="0021628D" w:rsidRDefault="00BD1018">
      <w:pPr>
        <w:jc w:val="both"/>
        <w:rPr>
          <w:rFonts w:ascii="Times New Roman" w:hAnsi="Times New Roman" w:cs="Times New Roman"/>
          <w:b/>
          <w:bCs/>
          <w:i/>
          <w:iCs/>
        </w:rPr>
      </w:pPr>
    </w:p>
    <w:p w14:paraId="164BEB4A" w14:textId="77777777" w:rsidR="00BD1018" w:rsidRPr="0021628D" w:rsidRDefault="00CB242E">
      <w:pPr>
        <w:jc w:val="both"/>
        <w:rPr>
          <w:rFonts w:ascii="Times New Roman" w:hAnsi="Times New Roman" w:cs="Times New Roman"/>
          <w:b/>
          <w:bCs/>
          <w:i/>
          <w:iCs/>
        </w:rPr>
      </w:pPr>
      <w:r w:rsidRPr="0021628D">
        <w:rPr>
          <w:rFonts w:ascii="Times New Roman" w:hAnsi="Times New Roman" w:cs="Times New Roman"/>
          <w:b/>
          <w:bCs/>
          <w:i/>
          <w:iCs/>
        </w:rPr>
        <w:t>Art. 4 - Documenti di partecipazione</w:t>
      </w:r>
    </w:p>
    <w:p w14:paraId="798E43CE" w14:textId="77777777" w:rsidR="00E82F02" w:rsidRPr="0021628D" w:rsidRDefault="00E82F02">
      <w:pPr>
        <w:jc w:val="both"/>
        <w:rPr>
          <w:rFonts w:ascii="Times New Roman" w:hAnsi="Times New Roman" w:cs="Times New Roman"/>
        </w:rPr>
      </w:pPr>
    </w:p>
    <w:p w14:paraId="61CC3271" w14:textId="66124BF2" w:rsidR="00BD1018" w:rsidRPr="0021628D" w:rsidRDefault="00CB242E">
      <w:pPr>
        <w:jc w:val="both"/>
        <w:rPr>
          <w:rFonts w:ascii="Times New Roman" w:hAnsi="Times New Roman" w:cs="Times New Roman"/>
        </w:rPr>
      </w:pPr>
      <w:r w:rsidRPr="0021628D">
        <w:rPr>
          <w:rFonts w:ascii="Times New Roman" w:hAnsi="Times New Roman" w:cs="Times New Roman"/>
        </w:rPr>
        <w:t xml:space="preserve">Per l’invio degli abstract, è necessario utilizzare il </w:t>
      </w:r>
      <w:proofErr w:type="spellStart"/>
      <w:r w:rsidRPr="0021628D">
        <w:rPr>
          <w:rFonts w:ascii="Times New Roman" w:hAnsi="Times New Roman" w:cs="Times New Roman"/>
        </w:rPr>
        <w:t>form</w:t>
      </w:r>
      <w:proofErr w:type="spellEnd"/>
      <w:r w:rsidRPr="0021628D">
        <w:rPr>
          <w:rFonts w:ascii="Times New Roman" w:hAnsi="Times New Roman" w:cs="Times New Roman"/>
        </w:rPr>
        <w:t xml:space="preserve"> disponibile</w:t>
      </w:r>
      <w:r w:rsidR="00E82F02" w:rsidRPr="0021628D">
        <w:rPr>
          <w:rFonts w:ascii="Times New Roman" w:hAnsi="Times New Roman" w:cs="Times New Roman"/>
        </w:rPr>
        <w:t xml:space="preserve"> al seguente </w:t>
      </w:r>
      <w:hyperlink r:id="rId7" w:history="1">
        <w:r w:rsidR="00E82F02" w:rsidRPr="0021628D">
          <w:rPr>
            <w:rStyle w:val="Collegamentoipertestuale"/>
            <w:rFonts w:ascii="Times New Roman" w:hAnsi="Times New Roman" w:cs="Times New Roman"/>
          </w:rPr>
          <w:t>link</w:t>
        </w:r>
      </w:hyperlink>
      <w:r w:rsidR="0021628D" w:rsidRPr="0021628D">
        <w:rPr>
          <w:rFonts w:ascii="Times New Roman" w:hAnsi="Times New Roman" w:cs="Times New Roman"/>
        </w:rPr>
        <w:t>.</w:t>
      </w:r>
    </w:p>
    <w:p w14:paraId="71B7F596"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Il candidato:</w:t>
      </w:r>
    </w:p>
    <w:p w14:paraId="395561D8"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1. è tenuto ad assicurarsi l'eventuale approvazione da parte dell’Amministrazione aziendale/Università di appartenenza alla partecipazione al bando;</w:t>
      </w:r>
    </w:p>
    <w:p w14:paraId="1B977A1B"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2. si assume la responsabilità dei contenuti del lavoro presentato, delle immagini in esso contenute e/o ulteriori informazioni e dati sensibili, nei confronti di terzi ed aventi diritto, ai sensi della normativa vigente.</w:t>
      </w:r>
    </w:p>
    <w:p w14:paraId="1D342119" w14:textId="77777777" w:rsidR="00BD1018" w:rsidRPr="0021628D" w:rsidRDefault="00CB242E">
      <w:pPr>
        <w:jc w:val="both"/>
        <w:rPr>
          <w:rFonts w:ascii="Times New Roman" w:hAnsi="Times New Roman" w:cs="Times New Roman"/>
          <w:b/>
          <w:bCs/>
          <w:i/>
          <w:iCs/>
        </w:rPr>
      </w:pPr>
      <w:r w:rsidRPr="0021628D">
        <w:rPr>
          <w:rFonts w:ascii="Times New Roman" w:hAnsi="Times New Roman" w:cs="Times New Roman"/>
          <w:b/>
          <w:bCs/>
          <w:i/>
          <w:iCs/>
        </w:rPr>
        <w:t>Art. 5 – Valutazione degli abstract</w:t>
      </w:r>
    </w:p>
    <w:p w14:paraId="73E673E7"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 xml:space="preserve">I lavori inviati, che rispetteranno i </w:t>
      </w:r>
      <w:r w:rsidRPr="0021628D">
        <w:rPr>
          <w:rFonts w:ascii="Times New Roman" w:hAnsi="Times New Roman" w:cs="Times New Roman"/>
          <w:b/>
        </w:rPr>
        <w:t>requisiti indicati al</w:t>
      </w:r>
      <w:r w:rsidR="00E82F02" w:rsidRPr="0021628D">
        <w:rPr>
          <w:rFonts w:ascii="Times New Roman" w:hAnsi="Times New Roman" w:cs="Times New Roman"/>
          <w:b/>
        </w:rPr>
        <w:t>l’art.</w:t>
      </w:r>
      <w:r w:rsidRPr="0021628D">
        <w:rPr>
          <w:rFonts w:ascii="Times New Roman" w:hAnsi="Times New Roman" w:cs="Times New Roman"/>
          <w:b/>
        </w:rPr>
        <w:t xml:space="preserve"> 2</w:t>
      </w:r>
      <w:r w:rsidRPr="0021628D">
        <w:rPr>
          <w:rFonts w:ascii="Times New Roman" w:hAnsi="Times New Roman" w:cs="Times New Roman"/>
        </w:rPr>
        <w:t xml:space="preserve">, saranno valutati ad insindacabile giudizio da apposita commissione di valutazione </w:t>
      </w:r>
      <w:r w:rsidRPr="0021628D">
        <w:rPr>
          <w:rFonts w:ascii="Times New Roman" w:hAnsi="Times New Roman" w:cs="Times New Roman"/>
          <w:b/>
        </w:rPr>
        <w:t xml:space="preserve">esterna all’OPI </w:t>
      </w:r>
      <w:proofErr w:type="gramStart"/>
      <w:r w:rsidRPr="0021628D">
        <w:rPr>
          <w:rFonts w:ascii="Times New Roman" w:hAnsi="Times New Roman" w:cs="Times New Roman"/>
          <w:b/>
        </w:rPr>
        <w:t>BT ,</w:t>
      </w:r>
      <w:proofErr w:type="gramEnd"/>
      <w:r w:rsidRPr="0021628D">
        <w:rPr>
          <w:rFonts w:ascii="Times New Roman" w:hAnsi="Times New Roman" w:cs="Times New Roman"/>
          <w:b/>
        </w:rPr>
        <w:t xml:space="preserve"> </w:t>
      </w:r>
      <w:r w:rsidRPr="0021628D">
        <w:rPr>
          <w:rFonts w:ascii="Times New Roman" w:hAnsi="Times New Roman" w:cs="Times New Roman"/>
        </w:rPr>
        <w:t>che se ne assume la totale responsabilità.</w:t>
      </w:r>
    </w:p>
    <w:p w14:paraId="6AF94B1E"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La commissione di valutazione si riserva la facoltà di ammettere un numero prefissato di lavori, secondo il punteggio ottenuto, tenendo conto dei profili destinatari del Congresso a cui la selezione è rivolta ed ammetterà almeno un lavoro per ogni profilo professionale. Qualora non sia stato selezionato almeno un lavoro per ogni profilo professionale verranno selezionati più lavori di uno stesso profilo.</w:t>
      </w:r>
    </w:p>
    <w:p w14:paraId="78C3B4CE"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 xml:space="preserve">La segreteria organizzativa OPI BT provvederà a comunicare, per mezzo PEC, l’accettazione dei lavori fornendo inoltre tutti i dettagli relativi alla modalità di presentazione e al focus di assegnazione. </w:t>
      </w:r>
    </w:p>
    <w:p w14:paraId="06FC4D3B" w14:textId="77777777" w:rsidR="00BD1018" w:rsidRPr="0021628D" w:rsidRDefault="00CB242E">
      <w:pPr>
        <w:jc w:val="both"/>
        <w:rPr>
          <w:rFonts w:ascii="Times New Roman" w:hAnsi="Times New Roman" w:cs="Times New Roman"/>
          <w:b/>
          <w:bCs/>
          <w:i/>
          <w:iCs/>
        </w:rPr>
      </w:pPr>
      <w:r w:rsidRPr="0021628D">
        <w:rPr>
          <w:rFonts w:ascii="Times New Roman" w:hAnsi="Times New Roman" w:cs="Times New Roman"/>
          <w:b/>
          <w:bCs/>
          <w:i/>
          <w:iCs/>
        </w:rPr>
        <w:t>Art. 6 - Criteri di valutazione</w:t>
      </w:r>
    </w:p>
    <w:p w14:paraId="182B96CB"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La valutazione degli abstract avverrà sulla base dei seguenti criteri:</w:t>
      </w:r>
    </w:p>
    <w:p w14:paraId="5B44B2BA"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1. partecipazione multiprofessionale nel percorso/progetto/contributo (evidenziare i pr</w:t>
      </w:r>
      <w:r w:rsidR="00E82F02" w:rsidRPr="0021628D">
        <w:rPr>
          <w:rFonts w:ascii="Times New Roman" w:hAnsi="Times New Roman" w:cs="Times New Roman"/>
        </w:rPr>
        <w:t>ofili professionali coinvolti);</w:t>
      </w:r>
    </w:p>
    <w:p w14:paraId="75896042"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 xml:space="preserve">2. rilevanza in termini di impatto sui </w:t>
      </w:r>
      <w:r w:rsidR="00E82F02" w:rsidRPr="0021628D">
        <w:rPr>
          <w:rFonts w:ascii="Times New Roman" w:hAnsi="Times New Roman" w:cs="Times New Roman"/>
        </w:rPr>
        <w:t>percorsi o sulla organizzazione;</w:t>
      </w:r>
    </w:p>
    <w:p w14:paraId="323ECA40"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3. originalit</w:t>
      </w:r>
      <w:r w:rsidR="00E82F02" w:rsidRPr="0021628D">
        <w:rPr>
          <w:rFonts w:ascii="Times New Roman" w:hAnsi="Times New Roman" w:cs="Times New Roman"/>
        </w:rPr>
        <w:t>à e approccio multidimensionale;</w:t>
      </w:r>
    </w:p>
    <w:p w14:paraId="2DE1BFE9"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4. trasversalità d</w:t>
      </w:r>
      <w:r w:rsidR="00E82F02" w:rsidRPr="0021628D">
        <w:rPr>
          <w:rFonts w:ascii="Times New Roman" w:hAnsi="Times New Roman" w:cs="Times New Roman"/>
        </w:rPr>
        <w:t>el percorso/progetto/contributo;</w:t>
      </w:r>
    </w:p>
    <w:p w14:paraId="488C0C22" w14:textId="77777777" w:rsidR="00BD1018" w:rsidRPr="0021628D" w:rsidRDefault="00E82F02">
      <w:pPr>
        <w:jc w:val="both"/>
        <w:rPr>
          <w:rFonts w:ascii="Times New Roman" w:hAnsi="Times New Roman" w:cs="Times New Roman"/>
        </w:rPr>
      </w:pPr>
      <w:r w:rsidRPr="0021628D">
        <w:rPr>
          <w:rFonts w:ascii="Times New Roman" w:hAnsi="Times New Roman" w:cs="Times New Roman"/>
        </w:rPr>
        <w:t>5. qualità metodologica;</w:t>
      </w:r>
    </w:p>
    <w:p w14:paraId="3FBA60EC"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La commissione potrà attribuire da 1 a 6 punti per ogni criterio.</w:t>
      </w:r>
    </w:p>
    <w:p w14:paraId="6C251F24" w14:textId="77777777" w:rsidR="00BD1018" w:rsidRPr="0021628D" w:rsidRDefault="00CB242E">
      <w:pPr>
        <w:jc w:val="both"/>
        <w:rPr>
          <w:rFonts w:ascii="Times New Roman" w:hAnsi="Times New Roman" w:cs="Times New Roman"/>
          <w:b/>
          <w:bCs/>
          <w:i/>
          <w:iCs/>
        </w:rPr>
      </w:pPr>
      <w:r w:rsidRPr="0021628D">
        <w:rPr>
          <w:rFonts w:ascii="Times New Roman" w:hAnsi="Times New Roman" w:cs="Times New Roman"/>
          <w:b/>
          <w:bCs/>
          <w:i/>
          <w:iCs/>
        </w:rPr>
        <w:t>Art. 7 – Presentazione orale degli abstract in sede congressuale</w:t>
      </w:r>
    </w:p>
    <w:p w14:paraId="67288703"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 xml:space="preserve">La commissione di valutazione selezionerà, sulla base del punteggio, i migliori lavori per le seguenti aree corrispondenti </w:t>
      </w:r>
      <w:proofErr w:type="gramStart"/>
      <w:r w:rsidRPr="0021628D">
        <w:rPr>
          <w:rFonts w:ascii="Times New Roman" w:hAnsi="Times New Roman" w:cs="Times New Roman"/>
        </w:rPr>
        <w:t>ai focus</w:t>
      </w:r>
      <w:proofErr w:type="gramEnd"/>
      <w:r w:rsidRPr="0021628D">
        <w:rPr>
          <w:rFonts w:ascii="Times New Roman" w:hAnsi="Times New Roman" w:cs="Times New Roman"/>
        </w:rPr>
        <w:t xml:space="preserve"> monotematici in programma:</w:t>
      </w:r>
    </w:p>
    <w:p w14:paraId="18D05D54"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 xml:space="preserve">● </w:t>
      </w:r>
      <w:proofErr w:type="gramStart"/>
      <w:r w:rsidRPr="0021628D">
        <w:rPr>
          <w:rFonts w:ascii="Times New Roman" w:hAnsi="Times New Roman" w:cs="Times New Roman"/>
        </w:rPr>
        <w:t>leadership ;</w:t>
      </w:r>
      <w:proofErr w:type="gramEnd"/>
    </w:p>
    <w:p w14:paraId="0C990DD3"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 emergenza urgenza;</w:t>
      </w:r>
    </w:p>
    <w:p w14:paraId="66B414DE"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 ottimizzazione dei percorsi di cura ospedale/territorio, scuola e domicilio;</w:t>
      </w:r>
    </w:p>
    <w:p w14:paraId="259171DA"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 comunicazione in sanità;</w:t>
      </w:r>
    </w:p>
    <w:p w14:paraId="57C96C92" w14:textId="77777777" w:rsidR="00853E06" w:rsidRPr="0021628D" w:rsidRDefault="00853E06">
      <w:pPr>
        <w:jc w:val="both"/>
        <w:rPr>
          <w:rFonts w:ascii="Times New Roman" w:hAnsi="Times New Roman" w:cs="Times New Roman"/>
        </w:rPr>
      </w:pPr>
    </w:p>
    <w:p w14:paraId="6556F59A" w14:textId="77777777" w:rsidR="00853E06" w:rsidRPr="0021628D" w:rsidRDefault="00853E06">
      <w:pPr>
        <w:jc w:val="both"/>
        <w:rPr>
          <w:rFonts w:ascii="Times New Roman" w:hAnsi="Times New Roman" w:cs="Times New Roman"/>
        </w:rPr>
      </w:pPr>
    </w:p>
    <w:p w14:paraId="5419099C"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 sviluppo delle tecnologie, stampa 3D, intelligenza artificiale, telemedicina</w:t>
      </w:r>
    </w:p>
    <w:p w14:paraId="5F927864" w14:textId="77777777" w:rsidR="0030694A" w:rsidRPr="0021628D" w:rsidRDefault="0030694A">
      <w:pPr>
        <w:jc w:val="both"/>
        <w:rPr>
          <w:rFonts w:ascii="Times New Roman" w:hAnsi="Times New Roman" w:cs="Times New Roman"/>
          <w:b/>
          <w:bCs/>
          <w:i/>
          <w:iCs/>
        </w:rPr>
      </w:pPr>
    </w:p>
    <w:p w14:paraId="1121828D" w14:textId="77777777" w:rsidR="00BD1018" w:rsidRPr="0021628D" w:rsidRDefault="00CB242E">
      <w:pPr>
        <w:jc w:val="both"/>
        <w:rPr>
          <w:rFonts w:ascii="Times New Roman" w:hAnsi="Times New Roman" w:cs="Times New Roman"/>
          <w:b/>
          <w:bCs/>
          <w:i/>
          <w:iCs/>
        </w:rPr>
      </w:pPr>
      <w:r w:rsidRPr="0021628D">
        <w:rPr>
          <w:rFonts w:ascii="Times New Roman" w:hAnsi="Times New Roman" w:cs="Times New Roman"/>
          <w:b/>
          <w:bCs/>
          <w:i/>
          <w:iCs/>
        </w:rPr>
        <w:t>Art. 8 - Riconoscimenti</w:t>
      </w:r>
    </w:p>
    <w:p w14:paraId="4D9A161E" w14:textId="60BF7571" w:rsidR="00BD1018" w:rsidRPr="0021628D" w:rsidRDefault="00CB242E">
      <w:pPr>
        <w:jc w:val="both"/>
        <w:rPr>
          <w:rFonts w:ascii="Times New Roman" w:hAnsi="Times New Roman" w:cs="Times New Roman"/>
        </w:rPr>
      </w:pPr>
      <w:r w:rsidRPr="0021628D">
        <w:rPr>
          <w:rFonts w:ascii="Times New Roman" w:hAnsi="Times New Roman" w:cs="Times New Roman"/>
        </w:rPr>
        <w:t>L’OPI BT riconosce a</w:t>
      </w:r>
      <w:r w:rsidR="0030694A" w:rsidRPr="0021628D">
        <w:rPr>
          <w:rFonts w:ascii="Times New Roman" w:hAnsi="Times New Roman" w:cs="Times New Roman"/>
        </w:rPr>
        <w:t>i 2 (due)</w:t>
      </w:r>
      <w:r w:rsidRPr="0021628D">
        <w:rPr>
          <w:rFonts w:ascii="Times New Roman" w:hAnsi="Times New Roman" w:cs="Times New Roman"/>
        </w:rPr>
        <w:t xml:space="preserve"> lavor</w:t>
      </w:r>
      <w:r w:rsidR="0030694A" w:rsidRPr="0021628D">
        <w:rPr>
          <w:rFonts w:ascii="Times New Roman" w:hAnsi="Times New Roman" w:cs="Times New Roman"/>
        </w:rPr>
        <w:t>i di ricerca più meritevoli</w:t>
      </w:r>
      <w:r w:rsidR="00C232AB" w:rsidRPr="0021628D">
        <w:rPr>
          <w:rFonts w:ascii="Times New Roman" w:hAnsi="Times New Roman" w:cs="Times New Roman"/>
        </w:rPr>
        <w:t xml:space="preserve"> due Borse</w:t>
      </w:r>
      <w:r w:rsidRPr="0021628D">
        <w:rPr>
          <w:rFonts w:ascii="Times New Roman" w:hAnsi="Times New Roman" w:cs="Times New Roman"/>
        </w:rPr>
        <w:t xml:space="preserve"> di Studio pari a </w:t>
      </w:r>
      <w:r w:rsidR="0030694A" w:rsidRPr="0021628D">
        <w:rPr>
          <w:rFonts w:ascii="Times New Roman" w:hAnsi="Times New Roman" w:cs="Times New Roman"/>
        </w:rPr>
        <w:t xml:space="preserve">500,00 </w:t>
      </w:r>
      <w:r w:rsidRPr="0021628D">
        <w:rPr>
          <w:rFonts w:ascii="Times New Roman" w:hAnsi="Times New Roman" w:cs="Times New Roman"/>
        </w:rPr>
        <w:t xml:space="preserve">euro da spendersi per la formazione professionale c/o  l’Università </w:t>
      </w:r>
      <w:r w:rsidR="00C232AB" w:rsidRPr="0021628D">
        <w:rPr>
          <w:rFonts w:ascii="Times New Roman" w:hAnsi="Times New Roman" w:cs="Times New Roman"/>
        </w:rPr>
        <w:t xml:space="preserve">degli Studi di Bari, master II livello "Economia e Management delle Aziende Sanitarie" </w:t>
      </w:r>
      <w:r w:rsidRPr="0021628D">
        <w:rPr>
          <w:rFonts w:ascii="Times New Roman" w:hAnsi="Times New Roman" w:cs="Times New Roman"/>
        </w:rPr>
        <w:t>che ha aderito all’iniziativa formativa</w:t>
      </w:r>
      <w:r w:rsidR="00C232AB" w:rsidRPr="0021628D">
        <w:rPr>
          <w:rFonts w:ascii="Times New Roman" w:hAnsi="Times New Roman" w:cs="Times New Roman"/>
        </w:rPr>
        <w:t xml:space="preserve">, in virtù </w:t>
      </w:r>
      <w:r w:rsidR="00853E06" w:rsidRPr="0021628D">
        <w:rPr>
          <w:rFonts w:ascii="Times New Roman" w:hAnsi="Times New Roman" w:cs="Times New Roman"/>
        </w:rPr>
        <w:t>della</w:t>
      </w:r>
      <w:r w:rsidR="00C232AB" w:rsidRPr="0021628D">
        <w:rPr>
          <w:rFonts w:ascii="Times New Roman" w:hAnsi="Times New Roman" w:cs="Times New Roman"/>
        </w:rPr>
        <w:t xml:space="preserve"> convenzione stipulata tra</w:t>
      </w:r>
      <w:r w:rsidR="00853E06" w:rsidRPr="0021628D">
        <w:rPr>
          <w:rFonts w:ascii="Times New Roman" w:hAnsi="Times New Roman" w:cs="Times New Roman"/>
        </w:rPr>
        <w:t xml:space="preserve"> il</w:t>
      </w:r>
      <w:r w:rsidR="00C232AB" w:rsidRPr="0021628D">
        <w:rPr>
          <w:rFonts w:ascii="Times New Roman" w:hAnsi="Times New Roman" w:cs="Times New Roman"/>
        </w:rPr>
        <w:t xml:space="preserve"> </w:t>
      </w:r>
      <w:r w:rsidR="00853E06" w:rsidRPr="0021628D">
        <w:rPr>
          <w:rFonts w:ascii="Times New Roman" w:hAnsi="Times New Roman" w:cs="Times New Roman"/>
        </w:rPr>
        <w:t xml:space="preserve">Dipartimento Economia, Management e Diritto dell'Impresa – UNIBA e l’Ordine delle Professioni Infermieristiche della Provincia Barletta Andria Trani, con delibera </w:t>
      </w:r>
      <w:r w:rsidR="0021628D" w:rsidRPr="0021628D">
        <w:rPr>
          <w:rFonts w:ascii="Times New Roman" w:hAnsi="Times New Roman" w:cs="Times New Roman"/>
          <w:i/>
          <w:iCs/>
        </w:rPr>
        <w:t>(“in aggiornamento”)</w:t>
      </w:r>
    </w:p>
    <w:p w14:paraId="2B4F4DE6"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La selezione dei lavori:</w:t>
      </w:r>
    </w:p>
    <w:p w14:paraId="1C6C3198" w14:textId="77777777" w:rsidR="00BD1018" w:rsidRPr="0021628D" w:rsidRDefault="00CB242E">
      <w:pPr>
        <w:shd w:val="clear" w:color="auto" w:fill="FFFFFF"/>
        <w:spacing w:after="120" w:line="240" w:lineRule="auto"/>
        <w:outlineLvl w:val="2"/>
        <w:rPr>
          <w:rFonts w:ascii="Times New Roman" w:eastAsia="Times New Roman" w:hAnsi="Times New Roman" w:cs="Times New Roman"/>
          <w:b/>
          <w:bCs/>
          <w:color w:val="17324D"/>
          <w:sz w:val="24"/>
          <w:szCs w:val="24"/>
          <w:lang w:eastAsia="it-IT"/>
        </w:rPr>
      </w:pPr>
      <w:r w:rsidRPr="0021628D">
        <w:rPr>
          <w:rFonts w:ascii="Times New Roman" w:hAnsi="Times New Roman" w:cs="Times New Roman"/>
        </w:rPr>
        <w:t xml:space="preserve">1. è effettuata dall’apposita commissione di valutazione </w:t>
      </w:r>
      <w:r w:rsidRPr="0021628D">
        <w:rPr>
          <w:rFonts w:ascii="Times New Roman" w:hAnsi="Times New Roman" w:cs="Times New Roman"/>
          <w:b/>
        </w:rPr>
        <w:t>costituita dai Relatori del Corso ECM “</w:t>
      </w:r>
      <w:proofErr w:type="spellStart"/>
      <w:r w:rsidRPr="0021628D">
        <w:rPr>
          <w:rFonts w:ascii="Times New Roman" w:eastAsia="Times New Roman" w:hAnsi="Times New Roman" w:cs="Times New Roman"/>
          <w:b/>
          <w:bCs/>
          <w:color w:val="17324D"/>
          <w:sz w:val="24"/>
          <w:szCs w:val="24"/>
          <w:lang w:eastAsia="it-IT"/>
        </w:rPr>
        <w:t>Based</w:t>
      </w:r>
      <w:proofErr w:type="spellEnd"/>
      <w:r w:rsidRPr="0021628D">
        <w:rPr>
          <w:rFonts w:ascii="Times New Roman" w:eastAsia="Times New Roman" w:hAnsi="Times New Roman" w:cs="Times New Roman"/>
          <w:b/>
          <w:bCs/>
          <w:color w:val="17324D"/>
          <w:sz w:val="24"/>
          <w:szCs w:val="24"/>
          <w:lang w:eastAsia="it-IT"/>
        </w:rPr>
        <w:t xml:space="preserve"> Nursing and middle management:</w:t>
      </w:r>
      <w:r w:rsidR="00853E06" w:rsidRPr="0021628D">
        <w:rPr>
          <w:rFonts w:ascii="Times New Roman" w:hAnsi="Times New Roman" w:cs="Times New Roman"/>
          <w:b/>
          <w:color w:val="000000"/>
          <w:sz w:val="24"/>
          <w:szCs w:val="24"/>
          <w:shd w:val="clear" w:color="auto" w:fill="FFFFFF"/>
        </w:rPr>
        <w:t xml:space="preserve"> </w:t>
      </w:r>
      <w:r w:rsidRPr="0021628D">
        <w:rPr>
          <w:rFonts w:ascii="Times New Roman" w:hAnsi="Times New Roman" w:cs="Times New Roman"/>
          <w:b/>
          <w:color w:val="000000"/>
          <w:sz w:val="24"/>
          <w:szCs w:val="24"/>
          <w:shd w:val="clear" w:color="auto" w:fill="FFFFFF"/>
        </w:rPr>
        <w:t>Metodologie e strategie per il potenziamento della Ricerca infermieristica</w:t>
      </w:r>
      <w:r w:rsidR="00853E06" w:rsidRPr="0021628D">
        <w:rPr>
          <w:rFonts w:ascii="Times New Roman" w:eastAsia="Times New Roman" w:hAnsi="Times New Roman" w:cs="Times New Roman"/>
          <w:b/>
          <w:bCs/>
          <w:color w:val="17324D"/>
          <w:sz w:val="24"/>
          <w:szCs w:val="24"/>
          <w:lang w:eastAsia="it-IT"/>
        </w:rPr>
        <w:t xml:space="preserve">” che si terrà il 16 </w:t>
      </w:r>
      <w:proofErr w:type="gramStart"/>
      <w:r w:rsidRPr="0021628D">
        <w:rPr>
          <w:rFonts w:ascii="Times New Roman" w:eastAsia="Times New Roman" w:hAnsi="Times New Roman" w:cs="Times New Roman"/>
          <w:b/>
          <w:bCs/>
          <w:color w:val="17324D"/>
          <w:sz w:val="24"/>
          <w:szCs w:val="24"/>
          <w:lang w:eastAsia="it-IT"/>
        </w:rPr>
        <w:t>Maggio</w:t>
      </w:r>
      <w:proofErr w:type="gramEnd"/>
      <w:r w:rsidRPr="0021628D">
        <w:rPr>
          <w:rFonts w:ascii="Times New Roman" w:eastAsia="Times New Roman" w:hAnsi="Times New Roman" w:cs="Times New Roman"/>
          <w:b/>
          <w:bCs/>
          <w:color w:val="17324D"/>
          <w:sz w:val="24"/>
          <w:szCs w:val="24"/>
          <w:lang w:eastAsia="it-IT"/>
        </w:rPr>
        <w:t xml:space="preserve"> 2024</w:t>
      </w:r>
      <w:r w:rsidRPr="0021628D">
        <w:rPr>
          <w:rFonts w:ascii="Times New Roman" w:hAnsi="Times New Roman" w:cs="Times New Roman"/>
        </w:rPr>
        <w:t>;</w:t>
      </w:r>
    </w:p>
    <w:p w14:paraId="7DB7612B"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2. segue i criteri generali indicati nel presente regolamento;</w:t>
      </w:r>
    </w:p>
    <w:p w14:paraId="7F179D5D"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3. non comporta nessuna pretesa, presente o futura, da parte dei partecipanti candidati, nei confronti dell’organizzazione;</w:t>
      </w:r>
    </w:p>
    <w:p w14:paraId="47FCE49B"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4. determinerà l’inserimento del lavoro nel programma definitivo del congresso previa conferma di partecipazione da parte del relatore. La disqui</w:t>
      </w:r>
      <w:r w:rsidR="00C232AB" w:rsidRPr="0021628D">
        <w:rPr>
          <w:rFonts w:ascii="Times New Roman" w:hAnsi="Times New Roman" w:cs="Times New Roman"/>
        </w:rPr>
        <w:t xml:space="preserve">sizione dei lavori </w:t>
      </w:r>
      <w:r w:rsidRPr="0021628D">
        <w:rPr>
          <w:rFonts w:ascii="Times New Roman" w:hAnsi="Times New Roman" w:cs="Times New Roman"/>
        </w:rPr>
        <w:t>vincitric</w:t>
      </w:r>
      <w:r w:rsidR="00C232AB" w:rsidRPr="0021628D">
        <w:rPr>
          <w:rFonts w:ascii="Times New Roman" w:hAnsi="Times New Roman" w:cs="Times New Roman"/>
        </w:rPr>
        <w:t>i del bando di ricerca</w:t>
      </w:r>
      <w:r w:rsidRPr="0021628D">
        <w:rPr>
          <w:rFonts w:ascii="Times New Roman" w:hAnsi="Times New Roman" w:cs="Times New Roman"/>
        </w:rPr>
        <w:t xml:space="preserve"> sarà fatta nel pomeriggio dalle ore 14.00. </w:t>
      </w:r>
    </w:p>
    <w:p w14:paraId="4BDAF6D5" w14:textId="77777777" w:rsidR="00BD1018" w:rsidRPr="0021628D" w:rsidRDefault="00CB242E">
      <w:pPr>
        <w:jc w:val="both"/>
        <w:rPr>
          <w:rFonts w:ascii="Times New Roman" w:hAnsi="Times New Roman" w:cs="Times New Roman"/>
          <w:b/>
          <w:bCs/>
          <w:i/>
          <w:iCs/>
        </w:rPr>
      </w:pPr>
      <w:r w:rsidRPr="0021628D">
        <w:rPr>
          <w:rFonts w:ascii="Times New Roman" w:hAnsi="Times New Roman" w:cs="Times New Roman"/>
          <w:b/>
          <w:bCs/>
          <w:i/>
          <w:iCs/>
        </w:rPr>
        <w:t>Art. 9 - Norme finali e transitorie</w:t>
      </w:r>
    </w:p>
    <w:p w14:paraId="2A3C3221"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La presentazione del proprio lavoro comporta la tacita accettazione del presente regolamento e di ogni altra ulteriore integrazione ritenuta necessaria dall’Ente.</w:t>
      </w:r>
    </w:p>
    <w:p w14:paraId="625BF347"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 xml:space="preserve"> Il contatto con i partecipanti alla presente call for abstract avverrà unicamente a mezzo PEC, per cui si prega di verificare la correttezza dell'indirizzo fornito e di indicare e-mail funzionanti e di frequente consultazione.</w:t>
      </w:r>
    </w:p>
    <w:p w14:paraId="7C90DC15"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L’autore, fornendo all’organizzazione i materiali di cui all’art. 4, ne autorizza implicitamente l’utilizzo ed il trattamento, nella consapevolezza che gli stessi saranno pubblicati negli atti del</w:t>
      </w:r>
      <w:r w:rsidR="00DD726B" w:rsidRPr="0021628D">
        <w:rPr>
          <w:rFonts w:ascii="Times New Roman" w:hAnsi="Times New Roman" w:cs="Times New Roman"/>
        </w:rPr>
        <w:t xml:space="preserve"> congresso e/o resi disponibili. </w:t>
      </w:r>
    </w:p>
    <w:p w14:paraId="5C58040B"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 xml:space="preserve">In fase di sottomissione del proprio elaborato, il candidato concede le previste autorizzazioni. </w:t>
      </w:r>
    </w:p>
    <w:p w14:paraId="37A001EC"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 xml:space="preserve">Tutti i dati forniti saranno trattati secondo normativa vigente nell’ambito del procedimento per il quale vengono forniti. </w:t>
      </w:r>
    </w:p>
    <w:p w14:paraId="1076921B" w14:textId="77777777" w:rsidR="00BD1018" w:rsidRPr="0021628D" w:rsidRDefault="00CB242E">
      <w:pPr>
        <w:jc w:val="both"/>
        <w:rPr>
          <w:rFonts w:ascii="Times New Roman" w:hAnsi="Times New Roman" w:cs="Times New Roman"/>
        </w:rPr>
      </w:pPr>
      <w:r w:rsidRPr="0021628D">
        <w:rPr>
          <w:rFonts w:ascii="Times New Roman" w:hAnsi="Times New Roman" w:cs="Times New Roman"/>
        </w:rPr>
        <w:t>La commissione di valutazione redigerà un verbale conclusivo.</w:t>
      </w:r>
    </w:p>
    <w:p w14:paraId="2FCFC158" w14:textId="77777777" w:rsidR="00BD1018" w:rsidRPr="0021628D" w:rsidRDefault="00BD1018">
      <w:pPr>
        <w:jc w:val="both"/>
        <w:rPr>
          <w:rFonts w:ascii="Times New Roman" w:hAnsi="Times New Roman" w:cs="Times New Roman"/>
        </w:rPr>
      </w:pPr>
    </w:p>
    <w:p w14:paraId="503914E6" w14:textId="77777777" w:rsidR="00BD1018" w:rsidRPr="0021628D" w:rsidRDefault="0030694A">
      <w:pPr>
        <w:jc w:val="right"/>
        <w:rPr>
          <w:rFonts w:ascii="Times New Roman" w:hAnsi="Times New Roman" w:cs="Times New Roman"/>
          <w:b/>
        </w:rPr>
      </w:pPr>
      <w:r w:rsidRPr="0021628D">
        <w:rPr>
          <w:rFonts w:ascii="Times New Roman" w:hAnsi="Times New Roman" w:cs="Times New Roman"/>
          <w:b/>
        </w:rPr>
        <w:t>Il Presidente Opi Bat</w:t>
      </w:r>
    </w:p>
    <w:p w14:paraId="38E3A3C8" w14:textId="77777777" w:rsidR="0030694A" w:rsidRPr="0030694A" w:rsidRDefault="0030694A">
      <w:pPr>
        <w:jc w:val="right"/>
        <w:rPr>
          <w:rFonts w:ascii="Times New Roman" w:hAnsi="Times New Roman" w:cs="Times New Roman"/>
          <w:b/>
        </w:rPr>
      </w:pPr>
      <w:r w:rsidRPr="0021628D">
        <w:rPr>
          <w:rFonts w:ascii="Times New Roman" w:hAnsi="Times New Roman" w:cs="Times New Roman"/>
          <w:b/>
        </w:rPr>
        <w:t>Dott. Giuseppe Papagni</w:t>
      </w:r>
    </w:p>
    <w:p w14:paraId="100EFC89" w14:textId="77777777" w:rsidR="00BD1018" w:rsidRPr="00E82F02" w:rsidRDefault="00BD1018" w:rsidP="00853E06">
      <w:pPr>
        <w:rPr>
          <w:rFonts w:ascii="Times New Roman" w:hAnsi="Times New Roman" w:cs="Times New Roman"/>
          <w:b/>
          <w:bCs/>
          <w:i/>
          <w:iCs/>
        </w:rPr>
      </w:pPr>
    </w:p>
    <w:p w14:paraId="29FAD52F" w14:textId="77777777" w:rsidR="00BD1018" w:rsidRPr="00E82F02" w:rsidRDefault="00BD1018">
      <w:pPr>
        <w:jc w:val="center"/>
        <w:rPr>
          <w:rFonts w:ascii="Times New Roman" w:hAnsi="Times New Roman" w:cs="Times New Roman"/>
          <w:b/>
          <w:bCs/>
          <w:i/>
          <w:iCs/>
        </w:rPr>
      </w:pPr>
    </w:p>
    <w:p w14:paraId="16D13582" w14:textId="77777777" w:rsidR="00BD1018" w:rsidRDefault="00BD1018">
      <w:pPr>
        <w:rPr>
          <w:rFonts w:ascii="Times New Roman" w:hAnsi="Times New Roman" w:cs="Times New Roman"/>
        </w:rPr>
      </w:pPr>
    </w:p>
    <w:sectPr w:rsidR="00BD1018">
      <w:headerReference w:type="default" r:id="rId8"/>
      <w:pgSz w:w="11906" w:h="16838"/>
      <w:pgMar w:top="1417"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01A0" w14:textId="77777777" w:rsidR="008104E3" w:rsidRDefault="008104E3">
      <w:pPr>
        <w:spacing w:after="0" w:line="240" w:lineRule="auto"/>
      </w:pPr>
      <w:r>
        <w:separator/>
      </w:r>
    </w:p>
  </w:endnote>
  <w:endnote w:type="continuationSeparator" w:id="0">
    <w:p w14:paraId="0F147D55" w14:textId="77777777" w:rsidR="008104E3" w:rsidRDefault="0081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3C5D" w14:textId="77777777" w:rsidR="008104E3" w:rsidRDefault="008104E3">
      <w:pPr>
        <w:spacing w:after="0" w:line="240" w:lineRule="auto"/>
      </w:pPr>
      <w:r>
        <w:separator/>
      </w:r>
    </w:p>
  </w:footnote>
  <w:footnote w:type="continuationSeparator" w:id="0">
    <w:p w14:paraId="7FA69AE4" w14:textId="77777777" w:rsidR="008104E3" w:rsidRDefault="0081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22AF" w14:textId="77777777" w:rsidR="00BD1018" w:rsidRDefault="00CB242E">
    <w:pPr>
      <w:pStyle w:val="Intestazione"/>
      <w:jc w:val="center"/>
      <w:rPr>
        <w:rFonts w:ascii="Times New Roman" w:hAnsi="Times New Roman" w:cs="Times New Roman"/>
        <w:caps/>
        <w:color w:val="000000" w:themeColor="text1"/>
        <w:sz w:val="20"/>
        <w:szCs w:val="20"/>
      </w:rPr>
    </w:pPr>
    <w:r>
      <w:rPr>
        <w:noProof/>
        <w:lang w:eastAsia="it-IT"/>
      </w:rPr>
      <w:drawing>
        <wp:anchor distT="0" distB="0" distL="0" distR="0" simplePos="0" relativeHeight="5" behindDoc="1" locked="0" layoutInCell="0" allowOverlap="1" wp14:anchorId="06A70628">
          <wp:simplePos x="0" y="0"/>
          <wp:positionH relativeFrom="margin">
            <wp:align>center</wp:align>
          </wp:positionH>
          <wp:positionV relativeFrom="paragraph">
            <wp:posOffset>106680</wp:posOffset>
          </wp:positionV>
          <wp:extent cx="501015" cy="501015"/>
          <wp:effectExtent l="0" t="0" r="0" b="0"/>
          <wp:wrapNone/>
          <wp:docPr id="1" name="Immagine 1" descr="OPI BAT - Ordine delle Professioni Infermieris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OPI BAT - Ordine delle Professioni Infermieristiche"/>
                  <pic:cNvPicPr>
                    <a:picLocks noChangeAspect="1" noChangeArrowheads="1"/>
                  </pic:cNvPicPr>
                </pic:nvPicPr>
                <pic:blipFill>
                  <a:blip r:embed="rId1"/>
                  <a:stretch>
                    <a:fillRect/>
                  </a:stretch>
                </pic:blipFill>
                <pic:spPr bwMode="auto">
                  <a:xfrm>
                    <a:off x="0" y="0"/>
                    <a:ext cx="501015" cy="501015"/>
                  </a:xfrm>
                  <a:prstGeom prst="rect">
                    <a:avLst/>
                  </a:prstGeom>
                </pic:spPr>
              </pic:pic>
            </a:graphicData>
          </a:graphic>
        </wp:anchor>
      </w:drawing>
    </w:r>
    <w:r>
      <w:rPr>
        <w:rFonts w:ascii="Times New Roman" w:hAnsi="Times New Roman" w:cs="Times New Roman"/>
        <w:color w:val="000000" w:themeColor="text1"/>
        <w:sz w:val="20"/>
        <w:szCs w:val="20"/>
      </w:rPr>
      <w:t xml:space="preserve"> </w:t>
    </w:r>
    <w:sdt>
      <w:sdtPr>
        <w:alias w:val="Titolo"/>
        <w:id w:val="264775095"/>
        <w:dataBinding w:prefixMappings="xmlns:ns0='http://purl.org/dc/elements/1.1/' xmlns:ns1='http://schemas.openxmlformats.org/package/2006/metadata/core-properties' " w:xpath="/ns1:coreProperties[1]/ns0:title[1]" w:storeItemID="{6C3C8BC8-F283-45AE-878A-BAB7291924A1}"/>
        <w:text/>
      </w:sdtPr>
      <w:sdtContent>
        <w:r>
          <w:t>Ordine delle Professioni Infermieristiche della Provincia Barletta-Andria-Trani</w:t>
        </w:r>
      </w:sdtContent>
    </w:sdt>
  </w:p>
  <w:p w14:paraId="1FD46A45" w14:textId="77777777" w:rsidR="00BD1018" w:rsidRDefault="00BD101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82FC5"/>
    <w:multiLevelType w:val="multilevel"/>
    <w:tmpl w:val="85E663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A41372"/>
    <w:multiLevelType w:val="multilevel"/>
    <w:tmpl w:val="4E28B0DE"/>
    <w:lvl w:ilvl="0">
      <w:start w:val="1"/>
      <w:numFmt w:val="decimal"/>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num w:numId="1" w16cid:durableId="953167866">
    <w:abstractNumId w:val="1"/>
  </w:num>
  <w:num w:numId="2" w16cid:durableId="1715159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018"/>
    <w:rsid w:val="0021628D"/>
    <w:rsid w:val="0030694A"/>
    <w:rsid w:val="004B58FA"/>
    <w:rsid w:val="006243D3"/>
    <w:rsid w:val="008104E3"/>
    <w:rsid w:val="00853E06"/>
    <w:rsid w:val="00953A24"/>
    <w:rsid w:val="00BD1018"/>
    <w:rsid w:val="00C232AB"/>
    <w:rsid w:val="00CB242E"/>
    <w:rsid w:val="00DD726B"/>
    <w:rsid w:val="00DF4844"/>
    <w:rsid w:val="00E11ECF"/>
    <w:rsid w:val="00E82F02"/>
    <w:rsid w:val="00EA35D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1E11"/>
  <w15:docId w15:val="{4AEAE74F-8DCC-49A8-92F9-BEBE1AE7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584C"/>
    <w:pPr>
      <w:spacing w:after="160" w:line="259" w:lineRule="auto"/>
    </w:pPr>
    <w:rPr>
      <w:rFonts w:ascii="Calibri" w:eastAsia="Calibri" w:hAnsi="Calibri"/>
      <w:kern w:val="2"/>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1D584C"/>
    <w:rPr>
      <w:kern w:val="2"/>
      <w14:ligatures w14:val="standardContextual"/>
    </w:rPr>
  </w:style>
  <w:style w:type="character" w:customStyle="1" w:styleId="PidipaginaCarattere">
    <w:name w:val="Piè di pagina Carattere"/>
    <w:basedOn w:val="Carpredefinitoparagrafo"/>
    <w:link w:val="Pidipagina"/>
    <w:uiPriority w:val="99"/>
    <w:qFormat/>
    <w:rsid w:val="001D584C"/>
    <w:rPr>
      <w:kern w:val="2"/>
      <w14:ligatures w14:val="standardContextua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1D584C"/>
    <w:pPr>
      <w:tabs>
        <w:tab w:val="center" w:pos="4819"/>
        <w:tab w:val="right" w:pos="9638"/>
      </w:tabs>
      <w:spacing w:after="0" w:line="240" w:lineRule="auto"/>
    </w:pPr>
  </w:style>
  <w:style w:type="paragraph" w:styleId="Pidipagina">
    <w:name w:val="footer"/>
    <w:basedOn w:val="Normale"/>
    <w:link w:val="PidipaginaCarattere"/>
    <w:uiPriority w:val="99"/>
    <w:unhideWhenUsed/>
    <w:rsid w:val="001D584C"/>
    <w:pPr>
      <w:tabs>
        <w:tab w:val="center" w:pos="4819"/>
        <w:tab w:val="right" w:pos="9638"/>
      </w:tabs>
      <w:spacing w:after="0" w:line="240" w:lineRule="auto"/>
    </w:pPr>
  </w:style>
  <w:style w:type="paragraph" w:customStyle="1" w:styleId="Default">
    <w:name w:val="Default"/>
    <w:qFormat/>
    <w:rsid w:val="001D584C"/>
    <w:rPr>
      <w:rFonts w:ascii="Calibri" w:eastAsia="Times New Roman" w:hAnsi="Calibri" w:cs="Calibri"/>
      <w:color w:val="000000"/>
      <w:sz w:val="24"/>
      <w:szCs w:val="24"/>
      <w:lang w:eastAsia="it-IT"/>
    </w:rPr>
  </w:style>
  <w:style w:type="paragraph" w:styleId="Paragrafoelenco">
    <w:name w:val="List Paragraph"/>
    <w:basedOn w:val="Normale"/>
    <w:uiPriority w:val="34"/>
    <w:qFormat/>
    <w:rsid w:val="001D584C"/>
    <w:pPr>
      <w:ind w:left="720"/>
      <w:contextualSpacing/>
    </w:pPr>
  </w:style>
  <w:style w:type="paragraph" w:styleId="Testofumetto">
    <w:name w:val="Balloon Text"/>
    <w:basedOn w:val="Normale"/>
    <w:link w:val="TestofumettoCarattere"/>
    <w:uiPriority w:val="99"/>
    <w:semiHidden/>
    <w:unhideWhenUsed/>
    <w:rsid w:val="004B58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58FA"/>
    <w:rPr>
      <w:rFonts w:ascii="Tahoma" w:eastAsia="Calibri" w:hAnsi="Tahoma" w:cs="Tahoma"/>
      <w:kern w:val="2"/>
      <w:sz w:val="16"/>
      <w:szCs w:val="16"/>
      <w14:ligatures w14:val="standardContextual"/>
    </w:rPr>
  </w:style>
  <w:style w:type="character" w:styleId="Collegamentoipertestuale">
    <w:name w:val="Hyperlink"/>
    <w:basedOn w:val="Carpredefinitoparagrafo"/>
    <w:uiPriority w:val="99"/>
    <w:unhideWhenUsed/>
    <w:rsid w:val="00853E06"/>
    <w:rPr>
      <w:color w:val="0563C1" w:themeColor="hyperlink"/>
      <w:u w:val="single"/>
    </w:rPr>
  </w:style>
  <w:style w:type="character" w:styleId="Menzionenonrisolta">
    <w:name w:val="Unresolved Mention"/>
    <w:basedOn w:val="Carpredefinitoparagrafo"/>
    <w:uiPriority w:val="99"/>
    <w:semiHidden/>
    <w:unhideWhenUsed/>
    <w:rsid w:val="00216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37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pibat.it/wp-content/uploads/2024/03/Call-For-Abstract-Template-2.0-Editabi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6002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Ordine delle Professioni Infermieristiche della Provincia Barletta-Andria-Trani</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delle Professioni Infermieristiche della Provincia Barletta-Andria-Trani</dc:title>
  <dc:creator>Segreteria</dc:creator>
  <cp:lastModifiedBy>Mauro Marcone</cp:lastModifiedBy>
  <cp:revision>4</cp:revision>
  <dcterms:created xsi:type="dcterms:W3CDTF">2024-03-15T18:34:00Z</dcterms:created>
  <dcterms:modified xsi:type="dcterms:W3CDTF">2024-03-25T16:27:00Z</dcterms:modified>
  <dc:language>it-IT</dc:language>
</cp:coreProperties>
</file>